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45C1" w14:textId="3FE9C512" w:rsidR="72B4AA51" w:rsidRDefault="72B4AA51" w:rsidP="72B4AA51">
      <w:pPr>
        <w:jc w:val="center"/>
        <w:rPr>
          <w:b/>
          <w:bCs/>
          <w:color w:val="auto"/>
          <w:sz w:val="24"/>
          <w:lang w:val="es-CL"/>
        </w:rPr>
      </w:pPr>
    </w:p>
    <w:p w14:paraId="33DEA2C9" w14:textId="3C0D06F1" w:rsidR="00491AC6" w:rsidRDefault="42AE0398" w:rsidP="00491AC6">
      <w:pPr>
        <w:jc w:val="center"/>
        <w:rPr>
          <w:b/>
          <w:bCs/>
          <w:color w:val="auto"/>
          <w:sz w:val="24"/>
          <w:lang w:val="es-CL"/>
        </w:rPr>
      </w:pPr>
      <w:r w:rsidRPr="30ED2759">
        <w:rPr>
          <w:b/>
          <w:bCs/>
          <w:color w:val="auto"/>
          <w:sz w:val="24"/>
          <w:lang w:val="es-CL"/>
        </w:rPr>
        <w:t xml:space="preserve">PROGRAMA </w:t>
      </w:r>
      <w:r w:rsidR="00870BBD" w:rsidRPr="30ED2759">
        <w:rPr>
          <w:b/>
          <w:bCs/>
          <w:color w:val="auto"/>
          <w:sz w:val="24"/>
          <w:lang w:val="es-CL"/>
        </w:rPr>
        <w:t xml:space="preserve">DE VISITAS A TERRENO </w:t>
      </w:r>
      <w:proofErr w:type="spellStart"/>
      <w:r w:rsidR="00870BBD" w:rsidRPr="30ED2759">
        <w:rPr>
          <w:b/>
          <w:bCs/>
          <w:color w:val="auto"/>
          <w:sz w:val="24"/>
          <w:lang w:val="es-CL"/>
        </w:rPr>
        <w:t>N°</w:t>
      </w:r>
      <w:proofErr w:type="spellEnd"/>
      <w:r w:rsidR="005F4C96" w:rsidRPr="30ED2759">
        <w:rPr>
          <w:b/>
          <w:bCs/>
          <w:color w:val="auto"/>
          <w:sz w:val="24"/>
          <w:lang w:val="es-CL"/>
        </w:rPr>
        <w:t xml:space="preserve"> 1</w:t>
      </w:r>
    </w:p>
    <w:p w14:paraId="108EED7F" w14:textId="77777777" w:rsidR="00491AC6" w:rsidRDefault="00491AC6" w:rsidP="00491AC6">
      <w:pPr>
        <w:jc w:val="center"/>
        <w:rPr>
          <w:b/>
          <w:bCs/>
          <w:color w:val="auto"/>
          <w:sz w:val="24"/>
          <w:szCs w:val="32"/>
          <w:lang w:val="es-CL"/>
        </w:rPr>
      </w:pPr>
    </w:p>
    <w:p w14:paraId="4B486DAD" w14:textId="77777777" w:rsidR="00FB5A44" w:rsidRDefault="23DE0666" w:rsidP="00491AC6">
      <w:pPr>
        <w:jc w:val="center"/>
        <w:rPr>
          <w:b/>
          <w:bCs/>
          <w:color w:val="001689"/>
          <w:lang w:val="es-CL"/>
        </w:rPr>
      </w:pPr>
      <w:r w:rsidRPr="6DABC376">
        <w:rPr>
          <w:b/>
          <w:bCs/>
          <w:color w:val="001689"/>
          <w:lang w:val="es-CL"/>
        </w:rPr>
        <w:t>LICITACIÓN PÚBLICA INTERNACIONAL PARA LA ADJUDICACIÓN DE LOS DERECHOS DE CONSTRUCCIÓN DE OBRAS DE EXPANSIÓN DE LA TRANSMISIÓN</w:t>
      </w:r>
    </w:p>
    <w:p w14:paraId="7DC48ECB" w14:textId="77777777" w:rsidR="00FB5A44" w:rsidRDefault="23DE0666" w:rsidP="00491AC6">
      <w:pPr>
        <w:jc w:val="center"/>
        <w:rPr>
          <w:b/>
          <w:bCs/>
          <w:color w:val="001689"/>
          <w:lang w:val="es-CL"/>
        </w:rPr>
      </w:pPr>
      <w:r w:rsidRPr="6DABC376">
        <w:rPr>
          <w:b/>
          <w:bCs/>
          <w:color w:val="001689"/>
          <w:lang w:val="es-CL"/>
        </w:rPr>
        <w:t>OBRAS DE AMPLIACIÓN CGE TRANSMISIÓN</w:t>
      </w:r>
    </w:p>
    <w:p w14:paraId="66DA34C2" w14:textId="156F930E" w:rsidR="00491AC6" w:rsidRDefault="23DE0666" w:rsidP="00491AC6">
      <w:pPr>
        <w:jc w:val="center"/>
        <w:rPr>
          <w:b/>
          <w:bCs/>
          <w:color w:val="001689"/>
          <w:lang w:val="es-CL"/>
        </w:rPr>
      </w:pPr>
      <w:r w:rsidRPr="6DABC376">
        <w:rPr>
          <w:b/>
          <w:bCs/>
          <w:color w:val="001689"/>
          <w:lang w:val="es-CL"/>
        </w:rPr>
        <w:t xml:space="preserve">PROCESO </w:t>
      </w:r>
      <w:r w:rsidR="1DFA8D01" w:rsidRPr="6DABC376">
        <w:rPr>
          <w:b/>
          <w:bCs/>
          <w:color w:val="001689"/>
          <w:lang w:val="es-CL"/>
        </w:rPr>
        <w:t>CGET_OA_1_</w:t>
      </w:r>
      <w:r w:rsidRPr="6DABC376">
        <w:rPr>
          <w:b/>
          <w:bCs/>
          <w:color w:val="001689"/>
          <w:lang w:val="es-CL"/>
        </w:rPr>
        <w:t>2025</w:t>
      </w:r>
    </w:p>
    <w:p w14:paraId="5CEE47EA" w14:textId="77777777" w:rsidR="007E3FF1" w:rsidRPr="007E3FF1" w:rsidRDefault="007E3FF1" w:rsidP="00491AC6">
      <w:pPr>
        <w:jc w:val="center"/>
        <w:rPr>
          <w:b/>
          <w:bCs/>
          <w:color w:val="001689"/>
          <w:lang w:val="es-CL"/>
        </w:rPr>
      </w:pPr>
    </w:p>
    <w:p w14:paraId="28C37C31" w14:textId="5EBB7074" w:rsidR="00870BBD" w:rsidRDefault="00870BBD" w:rsidP="00870BBD">
      <w:pPr>
        <w:ind w:firstLine="709"/>
        <w:rPr>
          <w:lang w:val="es-CL"/>
        </w:rPr>
      </w:pPr>
      <w:r w:rsidRPr="30ED2759">
        <w:rPr>
          <w:lang w:val="es-CL"/>
        </w:rPr>
        <w:t xml:space="preserve">De acuerdo con lo señalado en el </w:t>
      </w:r>
      <w:r w:rsidRPr="00253540">
        <w:rPr>
          <w:lang w:val="es-CL"/>
        </w:rPr>
        <w:t>numeral 5.5 de</w:t>
      </w:r>
      <w:r w:rsidRPr="30ED2759">
        <w:rPr>
          <w:lang w:val="es-CL"/>
        </w:rPr>
        <w:t xml:space="preserve"> las Bases Administrativas Generales referente a la fecha de realización de las visitas a terreno, informamos el programa de visitas definido por CGE Transmisión</w:t>
      </w:r>
      <w:r w:rsidR="2D410813" w:rsidRPr="30ED2759">
        <w:rPr>
          <w:lang w:val="es-CL"/>
        </w:rPr>
        <w:t>:</w:t>
      </w:r>
    </w:p>
    <w:p w14:paraId="5D442ECE" w14:textId="77777777" w:rsidR="00870BBD" w:rsidRPr="00870BBD" w:rsidRDefault="00870BBD" w:rsidP="00870BBD">
      <w:pPr>
        <w:ind w:firstLine="709"/>
        <w:rPr>
          <w:lang w:val="es-CL"/>
        </w:rPr>
      </w:pPr>
    </w:p>
    <w:p w14:paraId="0CC22C51" w14:textId="4507321D" w:rsidR="6716DFB7" w:rsidRPr="00B26345" w:rsidRDefault="6716DFB7" w:rsidP="30ED2759">
      <w:pPr>
        <w:pStyle w:val="Prrafodelista"/>
        <w:numPr>
          <w:ilvl w:val="0"/>
          <w:numId w:val="4"/>
        </w:numPr>
        <w:rPr>
          <w:b/>
          <w:bCs/>
          <w:lang w:val="es-CL"/>
        </w:rPr>
      </w:pPr>
      <w:r w:rsidRPr="00B26345">
        <w:rPr>
          <w:b/>
          <w:bCs/>
          <w:lang w:val="es-CL"/>
        </w:rPr>
        <w:t xml:space="preserve">Asistentes. </w:t>
      </w:r>
    </w:p>
    <w:p w14:paraId="2D2B1B65" w14:textId="7263094C" w:rsidR="30ED2759" w:rsidRDefault="30ED2759" w:rsidP="00B26345">
      <w:pPr>
        <w:ind w:left="720"/>
        <w:rPr>
          <w:lang w:val="es-CL"/>
        </w:rPr>
      </w:pPr>
    </w:p>
    <w:p w14:paraId="6E8019E6" w14:textId="43E2D033" w:rsidR="00870BBD" w:rsidRPr="00253540" w:rsidRDefault="5D35998D" w:rsidP="51C84276">
      <w:pPr>
        <w:ind w:firstLine="709"/>
        <w:rPr>
          <w:lang w:val="es-CL"/>
        </w:rPr>
      </w:pPr>
      <w:r w:rsidRPr="6DABC376">
        <w:rPr>
          <w:lang w:val="es-CL"/>
        </w:rPr>
        <w:t xml:space="preserve">Para las visitas a terreno, podrán asistir los </w:t>
      </w:r>
      <w:r w:rsidR="5EC6A02F" w:rsidRPr="6DABC376">
        <w:rPr>
          <w:lang w:val="es-CL"/>
        </w:rPr>
        <w:t xml:space="preserve">interesados que formen parte de la </w:t>
      </w:r>
      <w:r w:rsidR="00AB0BF5">
        <w:rPr>
          <w:lang w:val="es-CL"/>
        </w:rPr>
        <w:t>N</w:t>
      </w:r>
      <w:r w:rsidR="5EC6A02F" w:rsidRPr="6DABC376">
        <w:rPr>
          <w:lang w:val="es-CL"/>
        </w:rPr>
        <w:t xml:space="preserve">ómina </w:t>
      </w:r>
      <w:r w:rsidRPr="6DABC376">
        <w:rPr>
          <w:lang w:val="es-CL"/>
        </w:rPr>
        <w:t xml:space="preserve">de </w:t>
      </w:r>
      <w:r w:rsidR="15A591B8" w:rsidRPr="6DABC376">
        <w:rPr>
          <w:lang w:val="es-CL"/>
        </w:rPr>
        <w:t>P</w:t>
      </w:r>
      <w:r w:rsidRPr="6DABC376">
        <w:rPr>
          <w:lang w:val="es-CL"/>
        </w:rPr>
        <w:t>articipantes</w:t>
      </w:r>
      <w:r w:rsidR="1E4F7339" w:rsidRPr="6DABC376">
        <w:rPr>
          <w:lang w:val="es-CL"/>
        </w:rPr>
        <w:t xml:space="preserve"> publicada por el Coordinador Eléctrico Nacional</w:t>
      </w:r>
      <w:r w:rsidR="4E5A4B75" w:rsidRPr="6DABC376">
        <w:rPr>
          <w:lang w:val="es-CL"/>
        </w:rPr>
        <w:t xml:space="preserve"> </w:t>
      </w:r>
      <w:r w:rsidR="1E4F7339" w:rsidRPr="6DABC376">
        <w:rPr>
          <w:lang w:val="es-CL"/>
        </w:rPr>
        <w:t xml:space="preserve">y </w:t>
      </w:r>
      <w:r w:rsidR="63718BF2" w:rsidRPr="6DABC376">
        <w:rPr>
          <w:lang w:val="es-CL"/>
        </w:rPr>
        <w:t xml:space="preserve">que además </w:t>
      </w:r>
      <w:r w:rsidR="1E4F7339" w:rsidRPr="6DABC376">
        <w:rPr>
          <w:lang w:val="es-CL"/>
        </w:rPr>
        <w:t>estén registrados en el Portal SAP A</w:t>
      </w:r>
      <w:r w:rsidR="19D36F2E" w:rsidRPr="6DABC376">
        <w:rPr>
          <w:lang w:val="es-CL"/>
        </w:rPr>
        <w:t>RIBA</w:t>
      </w:r>
      <w:r w:rsidR="1E4F7339" w:rsidRPr="6DABC376">
        <w:rPr>
          <w:lang w:val="es-CL"/>
        </w:rPr>
        <w:t>.</w:t>
      </w:r>
    </w:p>
    <w:p w14:paraId="5D630BA7" w14:textId="77777777" w:rsidR="00870BBD" w:rsidRPr="00870BBD" w:rsidRDefault="00870BBD" w:rsidP="00870BBD">
      <w:pPr>
        <w:ind w:firstLine="709"/>
        <w:rPr>
          <w:lang w:val="es-CL"/>
        </w:rPr>
      </w:pPr>
    </w:p>
    <w:p w14:paraId="5A8E6B02" w14:textId="1DD08EBD" w:rsidR="00870BBD" w:rsidRDefault="00870BBD" w:rsidP="30ED2759">
      <w:pPr>
        <w:ind w:firstLine="709"/>
        <w:rPr>
          <w:lang w:val="es-CL"/>
        </w:rPr>
      </w:pPr>
      <w:r w:rsidRPr="1A4A104C">
        <w:rPr>
          <w:lang w:val="es-CL"/>
        </w:rPr>
        <w:t xml:space="preserve">Las empresas </w:t>
      </w:r>
      <w:r w:rsidR="2C97C579" w:rsidRPr="1A4A104C">
        <w:rPr>
          <w:lang w:val="es-CL"/>
        </w:rPr>
        <w:t xml:space="preserve">interesadas </w:t>
      </w:r>
      <w:r w:rsidRPr="1A4A104C">
        <w:rPr>
          <w:lang w:val="es-CL"/>
        </w:rPr>
        <w:t xml:space="preserve">podrán asistir hasta con dos </w:t>
      </w:r>
      <w:r w:rsidR="770CF93F" w:rsidRPr="1A4A104C">
        <w:rPr>
          <w:lang w:val="es-CL"/>
        </w:rPr>
        <w:t xml:space="preserve">(2) </w:t>
      </w:r>
      <w:r w:rsidR="321CA13D" w:rsidRPr="1A4A104C">
        <w:rPr>
          <w:lang w:val="es-CL"/>
        </w:rPr>
        <w:t>representantes, quienes</w:t>
      </w:r>
      <w:r w:rsidRPr="1A4A104C">
        <w:rPr>
          <w:lang w:val="es-CL"/>
        </w:rPr>
        <w:t xml:space="preserve"> deberán presentarse por sus propios medios y a su costo en el lugar definido por CGE Transmisión.</w:t>
      </w:r>
    </w:p>
    <w:p w14:paraId="29FCD608" w14:textId="6D9855F9" w:rsidR="00870BBD" w:rsidRDefault="00870BBD" w:rsidP="30ED2759">
      <w:pPr>
        <w:ind w:firstLine="709"/>
        <w:rPr>
          <w:lang w:val="es-CL"/>
        </w:rPr>
      </w:pPr>
    </w:p>
    <w:p w14:paraId="436E6BF0" w14:textId="645D7EC2" w:rsidR="00870BBD" w:rsidRDefault="041BE143" w:rsidP="30ED2759">
      <w:pPr>
        <w:pStyle w:val="Prrafodelista"/>
        <w:numPr>
          <w:ilvl w:val="0"/>
          <w:numId w:val="4"/>
        </w:numPr>
        <w:rPr>
          <w:b/>
          <w:bCs/>
          <w:lang w:val="es-CL"/>
        </w:rPr>
      </w:pPr>
      <w:r w:rsidRPr="30ED2759">
        <w:rPr>
          <w:b/>
          <w:bCs/>
          <w:lang w:val="es-CL"/>
        </w:rPr>
        <w:t>Inscripción Previa.</w:t>
      </w:r>
    </w:p>
    <w:p w14:paraId="68257BA2" w14:textId="3732F8F1" w:rsidR="51C84276" w:rsidRDefault="51C84276" w:rsidP="51C84276">
      <w:pPr>
        <w:ind w:firstLine="709"/>
        <w:rPr>
          <w:lang w:val="es-CL"/>
        </w:rPr>
      </w:pPr>
    </w:p>
    <w:p w14:paraId="1F29FC03" w14:textId="441AEADE" w:rsidR="006160A9" w:rsidRPr="002B77D6" w:rsidRDefault="6EB50312" w:rsidP="002B77D6">
      <w:pPr>
        <w:ind w:firstLine="709"/>
        <w:rPr>
          <w:lang w:val="es-CL"/>
        </w:rPr>
      </w:pPr>
      <w:r w:rsidRPr="6DABC376">
        <w:rPr>
          <w:lang w:val="es-CL"/>
        </w:rPr>
        <w:t xml:space="preserve">La inscripción para las visitas a terreno deberá realizarse exclusivamente </w:t>
      </w:r>
      <w:r w:rsidR="11CCA40D" w:rsidRPr="6DABC376">
        <w:rPr>
          <w:lang w:val="es-CL"/>
        </w:rPr>
        <w:t>a través</w:t>
      </w:r>
      <w:r w:rsidR="1D1BCCC6" w:rsidRPr="6DABC376">
        <w:rPr>
          <w:lang w:val="es-CL"/>
        </w:rPr>
        <w:t xml:space="preserve"> </w:t>
      </w:r>
      <w:r w:rsidR="63DA7EA6" w:rsidRPr="6DABC376">
        <w:rPr>
          <w:lang w:val="es-CL"/>
        </w:rPr>
        <w:t>d</w:t>
      </w:r>
      <w:r w:rsidR="1D1BCCC6" w:rsidRPr="6DABC376">
        <w:rPr>
          <w:lang w:val="es-CL"/>
        </w:rPr>
        <w:t>e</w:t>
      </w:r>
      <w:r w:rsidR="59EF0821" w:rsidRPr="6DABC376">
        <w:rPr>
          <w:lang w:val="es-CL"/>
        </w:rPr>
        <w:t xml:space="preserve"> la</w:t>
      </w:r>
      <w:r w:rsidR="1D1BCCC6" w:rsidRPr="6DABC376">
        <w:rPr>
          <w:lang w:val="es-CL"/>
        </w:rPr>
        <w:t xml:space="preserve"> mensajería </w:t>
      </w:r>
      <w:r w:rsidR="2AA0678A" w:rsidRPr="6DABC376">
        <w:rPr>
          <w:lang w:val="es-CL"/>
        </w:rPr>
        <w:t>d</w:t>
      </w:r>
      <w:r w:rsidR="678B438B" w:rsidRPr="6DABC376">
        <w:rPr>
          <w:lang w:val="es-CL"/>
        </w:rPr>
        <w:t xml:space="preserve">el </w:t>
      </w:r>
      <w:r w:rsidR="6C03164F" w:rsidRPr="6DABC376">
        <w:rPr>
          <w:lang w:val="es-CL"/>
        </w:rPr>
        <w:t>P</w:t>
      </w:r>
      <w:r w:rsidR="678B438B" w:rsidRPr="6DABC376">
        <w:rPr>
          <w:lang w:val="es-CL"/>
        </w:rPr>
        <w:t xml:space="preserve">ortal SAP </w:t>
      </w:r>
      <w:r w:rsidR="1D1BCCC6" w:rsidRPr="6DABC376">
        <w:rPr>
          <w:lang w:val="es-CL"/>
        </w:rPr>
        <w:t xml:space="preserve">ARIBA, la cual estará disponible una vez </w:t>
      </w:r>
      <w:r w:rsidR="5F512BBC" w:rsidRPr="6DABC376">
        <w:rPr>
          <w:lang w:val="es-CL"/>
        </w:rPr>
        <w:t xml:space="preserve">los </w:t>
      </w:r>
      <w:r w:rsidR="00695377">
        <w:rPr>
          <w:lang w:val="es-CL"/>
        </w:rPr>
        <w:t>Interesados o Participantes</w:t>
      </w:r>
      <w:r w:rsidR="5EC9EC12" w:rsidRPr="6DABC376">
        <w:rPr>
          <w:lang w:val="es-CL"/>
        </w:rPr>
        <w:t xml:space="preserve"> </w:t>
      </w:r>
      <w:r w:rsidR="6028021E" w:rsidRPr="6DABC376">
        <w:rPr>
          <w:lang w:val="es-CL"/>
        </w:rPr>
        <w:t>se encuentren registrad</w:t>
      </w:r>
      <w:r w:rsidR="0519EC85" w:rsidRPr="6DABC376">
        <w:rPr>
          <w:lang w:val="es-CL"/>
        </w:rPr>
        <w:t>os</w:t>
      </w:r>
      <w:r w:rsidR="50BD25D5" w:rsidRPr="6DABC376">
        <w:rPr>
          <w:lang w:val="es-CL"/>
        </w:rPr>
        <w:t>,</w:t>
      </w:r>
      <w:r w:rsidR="6028021E" w:rsidRPr="6DABC376">
        <w:rPr>
          <w:lang w:val="es-CL"/>
        </w:rPr>
        <w:t xml:space="preserve"> según lo estableci</w:t>
      </w:r>
      <w:r w:rsidR="2915EDB4" w:rsidRPr="6DABC376">
        <w:rPr>
          <w:lang w:val="es-CL"/>
        </w:rPr>
        <w:t>d</w:t>
      </w:r>
      <w:r w:rsidR="6028021E" w:rsidRPr="6DABC376">
        <w:rPr>
          <w:lang w:val="es-CL"/>
        </w:rPr>
        <w:t>o en el Manual de Adquisición de Bases.</w:t>
      </w:r>
    </w:p>
    <w:p w14:paraId="1017F779" w14:textId="2B3A98D7" w:rsidR="1A4A104C" w:rsidRDefault="1A4A104C" w:rsidP="1A4A104C">
      <w:pPr>
        <w:ind w:firstLine="709"/>
        <w:rPr>
          <w:lang w:val="es-CL"/>
        </w:rPr>
      </w:pPr>
    </w:p>
    <w:p w14:paraId="698F836A" w14:textId="440BC27D" w:rsidR="00253540" w:rsidRDefault="6EB50312" w:rsidP="002B77D6">
      <w:pPr>
        <w:ind w:firstLine="709"/>
        <w:rPr>
          <w:lang w:val="es-CL"/>
        </w:rPr>
      </w:pPr>
      <w:r w:rsidRPr="6DABC376">
        <w:rPr>
          <w:lang w:val="es-CL"/>
        </w:rPr>
        <w:t xml:space="preserve">Dicha inscripción deberá efectuarse con un mínimo de cuatro (4) días hábiles de anticipación, dado que, en aquellos casos en que la visita implique el ingreso a subestaciones, la unidad zonal correspondiente debe gestionar una solicitud denominada ISE, la cual debe ser ingresada con al menos </w:t>
      </w:r>
      <w:r w:rsidR="57C3FDAD" w:rsidRPr="6DABC376">
        <w:rPr>
          <w:lang w:val="es-CL"/>
        </w:rPr>
        <w:t>veinticuatro (</w:t>
      </w:r>
      <w:r w:rsidRPr="6DABC376">
        <w:rPr>
          <w:lang w:val="es-CL"/>
        </w:rPr>
        <w:t>24</w:t>
      </w:r>
      <w:r w:rsidR="5A7EED4D" w:rsidRPr="6DABC376">
        <w:rPr>
          <w:lang w:val="es-CL"/>
        </w:rPr>
        <w:t>)</w:t>
      </w:r>
      <w:r w:rsidRPr="6DABC376">
        <w:rPr>
          <w:lang w:val="es-CL"/>
        </w:rPr>
        <w:t xml:space="preserve"> horas de anticipación. Esta solicitud debe</w:t>
      </w:r>
      <w:r w:rsidR="5720C819" w:rsidRPr="6DABC376">
        <w:rPr>
          <w:lang w:val="es-CL"/>
        </w:rPr>
        <w:t>rá</w:t>
      </w:r>
      <w:r w:rsidRPr="6DABC376">
        <w:rPr>
          <w:lang w:val="es-CL"/>
        </w:rPr>
        <w:t xml:space="preserve"> detallar la fecha, hora, personal que ingresará y el motivo de la visita.</w:t>
      </w:r>
    </w:p>
    <w:p w14:paraId="4B287370" w14:textId="77777777" w:rsidR="002B77D6" w:rsidRPr="00253540" w:rsidRDefault="002B77D6" w:rsidP="002B77D6">
      <w:pPr>
        <w:ind w:firstLine="709"/>
        <w:rPr>
          <w:b/>
          <w:bCs/>
          <w:lang w:val="es-CL"/>
        </w:rPr>
      </w:pPr>
    </w:p>
    <w:p w14:paraId="321189D5" w14:textId="3ADD591C" w:rsidR="7548C523" w:rsidRPr="00253540" w:rsidRDefault="7548C523" w:rsidP="30ED2759">
      <w:pPr>
        <w:pStyle w:val="Prrafodelista"/>
        <w:numPr>
          <w:ilvl w:val="0"/>
          <w:numId w:val="4"/>
        </w:numPr>
        <w:rPr>
          <w:b/>
          <w:bCs/>
          <w:lang w:val="es-CL"/>
        </w:rPr>
      </w:pPr>
      <w:r w:rsidRPr="00253540">
        <w:rPr>
          <w:b/>
          <w:bCs/>
          <w:lang w:val="es-CL"/>
        </w:rPr>
        <w:t>Programación de Visitas.</w:t>
      </w:r>
    </w:p>
    <w:p w14:paraId="7524C117" w14:textId="77777777" w:rsidR="00253540" w:rsidRDefault="00253540" w:rsidP="30ED2759">
      <w:pPr>
        <w:ind w:firstLine="709"/>
        <w:rPr>
          <w:lang w:val="es-CL"/>
        </w:rPr>
      </w:pPr>
    </w:p>
    <w:p w14:paraId="3C4B4E1F" w14:textId="40425DC2" w:rsidR="00870BBD" w:rsidRDefault="7548C523" w:rsidP="30ED2759">
      <w:pPr>
        <w:ind w:firstLine="709"/>
        <w:rPr>
          <w:lang w:val="es-CL"/>
        </w:rPr>
      </w:pPr>
      <w:r w:rsidRPr="1A4A104C">
        <w:rPr>
          <w:lang w:val="es-CL"/>
        </w:rPr>
        <w:t xml:space="preserve">A continuación, se indica el programa de visitas contemplado para cada </w:t>
      </w:r>
      <w:r w:rsidR="3D33ECEF" w:rsidRPr="1A4A104C">
        <w:rPr>
          <w:lang w:val="es-CL"/>
        </w:rPr>
        <w:t>obra:</w:t>
      </w:r>
    </w:p>
    <w:p w14:paraId="4F406E3E" w14:textId="2EBD7312" w:rsidR="00870BBD" w:rsidRDefault="00870BBD" w:rsidP="30ED2759">
      <w:pPr>
        <w:ind w:firstLine="709"/>
        <w:rPr>
          <w:lang w:val="es-CL"/>
        </w:rPr>
      </w:pPr>
    </w:p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4066"/>
        <w:gridCol w:w="1405"/>
        <w:gridCol w:w="1405"/>
        <w:gridCol w:w="1405"/>
      </w:tblGrid>
      <w:tr w:rsidR="00870BBD" w:rsidRPr="00870BBD" w14:paraId="1104CEB7" w14:textId="77777777" w:rsidTr="6DABC376">
        <w:trPr>
          <w:trHeight w:val="300"/>
        </w:trPr>
        <w:tc>
          <w:tcPr>
            <w:tcW w:w="163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001689"/>
            <w:vAlign w:val="center"/>
            <w:hideMark/>
          </w:tcPr>
          <w:p w14:paraId="52E9F925" w14:textId="58505150" w:rsidR="00870BBD" w:rsidRPr="00870BBD" w:rsidRDefault="005F4C96" w:rsidP="00870BBD">
            <w:pPr>
              <w:spacing w:line="240" w:lineRule="auto"/>
              <w:jc w:val="center"/>
              <w:rPr>
                <w:b/>
                <w:bCs/>
                <w:color w:val="FFFFFF"/>
                <w:szCs w:val="20"/>
                <w:lang w:val="es-CL" w:eastAsia="es-CL"/>
              </w:rPr>
            </w:pPr>
            <w:r w:rsidRPr="005F4C96">
              <w:rPr>
                <w:b/>
                <w:bCs/>
                <w:color w:val="FFFFFF"/>
                <w:szCs w:val="20"/>
                <w:lang w:val="es-CL" w:eastAsia="es-CL"/>
              </w:rPr>
              <w:t>ID de Obra</w:t>
            </w:r>
          </w:p>
        </w:tc>
        <w:tc>
          <w:tcPr>
            <w:tcW w:w="406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001689"/>
            <w:vAlign w:val="center"/>
            <w:hideMark/>
          </w:tcPr>
          <w:p w14:paraId="7507E60B" w14:textId="20658A0A" w:rsidR="00870BBD" w:rsidRPr="00870BBD" w:rsidRDefault="005F4C96" w:rsidP="00870BBD">
            <w:pPr>
              <w:spacing w:line="240" w:lineRule="auto"/>
              <w:jc w:val="center"/>
              <w:rPr>
                <w:b/>
                <w:bCs/>
                <w:color w:val="FFFFFF"/>
                <w:szCs w:val="20"/>
                <w:lang w:val="es-CL" w:eastAsia="es-CL"/>
              </w:rPr>
            </w:pPr>
            <w:r w:rsidRPr="005F4C96">
              <w:rPr>
                <w:b/>
                <w:bCs/>
                <w:color w:val="FFFFFF" w:themeColor="background1"/>
                <w:szCs w:val="20"/>
                <w:lang w:eastAsia="es-CL"/>
              </w:rPr>
              <w:t>Proyecto</w:t>
            </w:r>
          </w:p>
        </w:tc>
        <w:tc>
          <w:tcPr>
            <w:tcW w:w="140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001689"/>
            <w:vAlign w:val="center"/>
            <w:hideMark/>
          </w:tcPr>
          <w:p w14:paraId="4B111986" w14:textId="01B9B85D" w:rsidR="00870BBD" w:rsidRPr="00870BBD" w:rsidRDefault="005F4C96" w:rsidP="00870BBD">
            <w:pPr>
              <w:spacing w:line="240" w:lineRule="auto"/>
              <w:jc w:val="center"/>
              <w:rPr>
                <w:b/>
                <w:bCs/>
                <w:color w:val="FFFFFF"/>
                <w:szCs w:val="20"/>
                <w:lang w:val="es-CL" w:eastAsia="es-CL"/>
              </w:rPr>
            </w:pPr>
            <w:r w:rsidRPr="005F4C96">
              <w:rPr>
                <w:b/>
                <w:bCs/>
                <w:color w:val="FFFFFF" w:themeColor="background1"/>
                <w:szCs w:val="20"/>
                <w:lang w:eastAsia="es-CL"/>
              </w:rPr>
              <w:t>Fecha</w:t>
            </w:r>
          </w:p>
        </w:tc>
        <w:tc>
          <w:tcPr>
            <w:tcW w:w="140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001689"/>
            <w:vAlign w:val="center"/>
            <w:hideMark/>
          </w:tcPr>
          <w:p w14:paraId="6A0D0850" w14:textId="794E2226" w:rsidR="00870BBD" w:rsidRPr="00870BBD" w:rsidRDefault="005F4C96" w:rsidP="00870BBD">
            <w:pPr>
              <w:spacing w:line="240" w:lineRule="auto"/>
              <w:jc w:val="center"/>
              <w:rPr>
                <w:b/>
                <w:bCs/>
                <w:color w:val="FFFFFF"/>
                <w:szCs w:val="20"/>
                <w:lang w:val="es-CL" w:eastAsia="es-CL"/>
              </w:rPr>
            </w:pPr>
            <w:r w:rsidRPr="005F4C96">
              <w:rPr>
                <w:b/>
                <w:bCs/>
                <w:color w:val="FFFFFF" w:themeColor="background1"/>
                <w:szCs w:val="20"/>
                <w:lang w:eastAsia="es-CL"/>
              </w:rPr>
              <w:t>Hora</w:t>
            </w:r>
          </w:p>
        </w:tc>
        <w:tc>
          <w:tcPr>
            <w:tcW w:w="140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001689"/>
            <w:vAlign w:val="center"/>
          </w:tcPr>
          <w:p w14:paraId="5DE6BD53" w14:textId="0C9B9D42" w:rsidR="4A43C30B" w:rsidRDefault="4A43C30B" w:rsidP="7A8665F9">
            <w:pPr>
              <w:spacing w:line="240" w:lineRule="auto"/>
              <w:jc w:val="center"/>
              <w:rPr>
                <w:b/>
                <w:bCs/>
                <w:color w:val="FFFFFF" w:themeColor="background1"/>
                <w:lang w:eastAsia="es-CL"/>
              </w:rPr>
            </w:pPr>
            <w:r w:rsidRPr="7A8665F9">
              <w:rPr>
                <w:b/>
                <w:bCs/>
                <w:color w:val="FFFFFF" w:themeColor="background1"/>
                <w:lang w:eastAsia="es-CL"/>
              </w:rPr>
              <w:t>Zonal</w:t>
            </w:r>
          </w:p>
        </w:tc>
      </w:tr>
      <w:tr w:rsidR="00870BBD" w:rsidRPr="00870BBD" w14:paraId="30F6B63B" w14:textId="77777777" w:rsidTr="6DABC376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007AFA4E" w14:textId="2F221519" w:rsidR="00870BBD" w:rsidRPr="002742F2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  <w:r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 </w:t>
            </w:r>
            <w:r w:rsidR="173853A8"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24_266_OA_X1</w:t>
            </w:r>
          </w:p>
        </w:tc>
        <w:tc>
          <w:tcPr>
            <w:tcW w:w="4066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08E1422E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Ampliación en S/E Sur (NTR ATMT)</w:t>
            </w: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44B488E6" w14:textId="74A26028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5CF4A8A5" w14:textId="35C228C2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6328E9EE" w14:textId="285CEFE3" w:rsidR="55E4C06A" w:rsidRDefault="436D9CF9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Antofagasta - Calama</w:t>
            </w:r>
          </w:p>
        </w:tc>
      </w:tr>
      <w:tr w:rsidR="00870BBD" w:rsidRPr="00870BBD" w14:paraId="4B034F22" w14:textId="77777777" w:rsidTr="6DABC376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03B9CBAE" w14:textId="3138A284" w:rsidR="00870BBD" w:rsidRPr="002742F2" w:rsidRDefault="2AEC8CAC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  <w:r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24_266_OA_X2</w:t>
            </w:r>
            <w:r w:rsidR="00870BBD"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 </w:t>
            </w:r>
          </w:p>
        </w:tc>
        <w:tc>
          <w:tcPr>
            <w:tcW w:w="4066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09C78850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Ampliación en S/E Mariscal (NTR ATMT)</w:t>
            </w: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46C51E15" w14:textId="56B368F5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131FEE3D" w14:textId="144FDBE4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3FB7BE0D" w14:textId="74C1DDE9" w:rsidR="5683148F" w:rsidRDefault="1056381A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Quinta Melipilla</w:t>
            </w:r>
          </w:p>
        </w:tc>
      </w:tr>
      <w:tr w:rsidR="00870BBD" w:rsidRPr="00870BBD" w14:paraId="0C35C30A" w14:textId="77777777" w:rsidTr="6DABC376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58FFB54D" w14:textId="121EB384" w:rsidR="00870BBD" w:rsidRPr="002742F2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  <w:r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 </w:t>
            </w:r>
            <w:r w:rsidR="7D098B18"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24_266_OA_X3</w:t>
            </w:r>
          </w:p>
        </w:tc>
        <w:tc>
          <w:tcPr>
            <w:tcW w:w="4066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64DB1EAA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Ampliación en S/E </w:t>
            </w:r>
            <w:proofErr w:type="spellStart"/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Bollenar</w:t>
            </w:r>
            <w:proofErr w:type="spellEnd"/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 110 kV (BS)</w:t>
            </w: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45345BD7" w14:textId="77A5F774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04B41928" w14:textId="3BCE6282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4D2086B3" w14:textId="591C7154" w:rsidR="35C2FFED" w:rsidRDefault="3FA2AC86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Quinta Melipilla</w:t>
            </w:r>
          </w:p>
        </w:tc>
      </w:tr>
      <w:tr w:rsidR="00870BBD" w:rsidRPr="00870BBD" w14:paraId="717ACFD0" w14:textId="77777777" w:rsidTr="6DABC376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05881042" w14:textId="66C60FA7" w:rsidR="00870BBD" w:rsidRPr="002742F2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  <w:r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 </w:t>
            </w:r>
            <w:r w:rsidR="575B7CD8"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24_266_OA_X4</w:t>
            </w:r>
          </w:p>
        </w:tc>
        <w:tc>
          <w:tcPr>
            <w:tcW w:w="4066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4FE45B3D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Ampliación en S/E Las Arañas (RTR ATMT)</w:t>
            </w: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068D13E5" w14:textId="3A1A2220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6D40FEC5" w14:textId="3513225D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25DCE1EC" w14:textId="5FBD79A0" w:rsidR="66FFEF43" w:rsidRDefault="061B7BB4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Quinta Melipilla</w:t>
            </w:r>
          </w:p>
        </w:tc>
      </w:tr>
      <w:tr w:rsidR="00870BBD" w:rsidRPr="00870BBD" w14:paraId="6E148AE7" w14:textId="77777777" w:rsidTr="6DABC376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70C0"/>
              <w:bottom w:val="single" w:sz="4" w:space="0" w:color="548DD4" w:themeColor="text2" w:themeTint="99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0F834F55" w14:textId="26C7AAE9" w:rsidR="00870BBD" w:rsidRPr="002742F2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  <w:r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 </w:t>
            </w:r>
            <w:r w:rsidR="5E3B4F3A"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24_266_OA_X5</w:t>
            </w:r>
          </w:p>
        </w:tc>
        <w:tc>
          <w:tcPr>
            <w:tcW w:w="4066" w:type="dxa"/>
            <w:tcBorders>
              <w:top w:val="nil"/>
              <w:left w:val="single" w:sz="8" w:space="0" w:color="0070C0"/>
              <w:bottom w:val="single" w:sz="4" w:space="0" w:color="548DD4" w:themeColor="text2" w:themeTint="99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3B873197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Ampliación en S/E Talca (RTR ATMT)</w:t>
            </w: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4" w:space="0" w:color="548DD4" w:themeColor="text2" w:themeTint="99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4C865328" w14:textId="57875FAF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4" w:space="0" w:color="548DD4" w:themeColor="text2" w:themeTint="99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5831158C" w14:textId="179C0563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4" w:space="0" w:color="548DD4" w:themeColor="text2" w:themeTint="99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07FF8172" w14:textId="77306D1C" w:rsidR="738551AE" w:rsidRDefault="6F19E23A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Maule Norte</w:t>
            </w:r>
          </w:p>
        </w:tc>
      </w:tr>
      <w:tr w:rsidR="00870BBD" w:rsidRPr="00870BBD" w14:paraId="4BBEA672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2521A11A" w14:textId="261F52DB" w:rsidR="00870BBD" w:rsidRPr="002742F2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  <w:r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 </w:t>
            </w:r>
            <w:r w:rsidR="74E859B9"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24_266_OA_X6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162E2C8D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Ampliación en S/E Monterrico 66 kV (BP+BT)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046FE95B" w14:textId="536FF0F1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5457EA26" w14:textId="7F6EA9AB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2CAEEEA6" w14:textId="466A0A31" w:rsidR="058EFB5D" w:rsidRDefault="0DADCD84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Maule Sur</w:t>
            </w:r>
          </w:p>
        </w:tc>
      </w:tr>
      <w:tr w:rsidR="00870BBD" w:rsidRPr="00870BBD" w14:paraId="342BA4BD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6C0439CE" w14:textId="3931F2E9" w:rsidR="00870BBD" w:rsidRPr="002742F2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  <w:r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 </w:t>
            </w:r>
            <w:r w:rsidR="52D2A69D"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24_266_OA_X7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792A7E3B" w14:textId="77777777" w:rsidR="00870BBD" w:rsidRPr="00870BBD" w:rsidRDefault="5D35998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Ampliación en S/E </w:t>
            </w:r>
            <w:bookmarkStart w:id="0" w:name="_Int_oSLe9c5n"/>
            <w:proofErr w:type="gramStart"/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Coronel</w:t>
            </w:r>
            <w:bookmarkEnd w:id="0"/>
            <w:proofErr w:type="gramEnd"/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 (RTR ATMT)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6E399AF0" w14:textId="79D65FA6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32F9CC9E" w14:textId="087B3614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0FF0CDC6" w14:textId="7EE36C6D" w:rsidR="30496AD0" w:rsidRDefault="33EA19FA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ES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ES" w:eastAsia="es-CL"/>
              </w:rPr>
              <w:t>Biobío</w:t>
            </w:r>
          </w:p>
        </w:tc>
      </w:tr>
      <w:tr w:rsidR="00870BBD" w:rsidRPr="00870BBD" w14:paraId="4E161A9B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095BAA40" w14:textId="5DF4603F" w:rsidR="00870BBD" w:rsidRPr="002742F2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  <w:r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 </w:t>
            </w:r>
            <w:r w:rsidR="5ECDD182" w:rsidRPr="002742F2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24_266_OA_X8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1C9F0696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Ampliación en S/E Pitrufquén (NTR ATMT)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1BCC57D9" w14:textId="6534885E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0952F1E2" w14:textId="302060F6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4A969014" w14:textId="13BCE530" w:rsidR="2E00B661" w:rsidRDefault="77722E10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ES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ES" w:eastAsia="es-CL"/>
              </w:rPr>
              <w:t>Araucanía</w:t>
            </w:r>
          </w:p>
        </w:tc>
      </w:tr>
      <w:tr w:rsidR="00870BBD" w:rsidRPr="00870BBD" w14:paraId="45B719FB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41078C4B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24_4_OA_08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599DE6DF" w14:textId="54DC3493" w:rsidR="00870BBD" w:rsidRPr="00870BBD" w:rsidRDefault="5D35998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Ampliación en S/E Retiro 66 kV (BS), nuevo transformador (NTR ATMT) y seccionamiento de línea 1x66 kV Parral - </w:t>
            </w:r>
            <w:proofErr w:type="spellStart"/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Tap</w:t>
            </w:r>
            <w:proofErr w:type="spellEnd"/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 </w:t>
            </w:r>
            <w:r w:rsidR="1C3D199E"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Longaví</w:t>
            </w: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 en S/E Retiro 66 kV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19AED9BF" w14:textId="2ED68023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63E43AF8" w14:textId="2B607789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2231E2F2" w14:textId="4B5A818A" w:rsidR="205E7FFB" w:rsidRDefault="03F77DC6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Maule Sur</w:t>
            </w:r>
          </w:p>
        </w:tc>
      </w:tr>
      <w:tr w:rsidR="00870BBD" w:rsidRPr="00870BBD" w14:paraId="38FAE437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1C6C7C84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22_200_OA_05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08F18EA0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Ampliación en S/E Casas Viejas (NTR ATMT)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35F94C38" w14:textId="41D380E8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37EDCDBF" w14:textId="75FE8F7C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485A4469" w14:textId="0BF35BFC" w:rsidR="075EDF30" w:rsidRDefault="50A3D1D8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Quinta Melipilla</w:t>
            </w:r>
          </w:p>
        </w:tc>
      </w:tr>
      <w:tr w:rsidR="00870BBD" w:rsidRPr="00870BBD" w14:paraId="6249ED32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0C11E4EE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21_185_OA_11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258834DC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Ampliación en SE Isla de Maipo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7560B0D0" w14:textId="61501DB5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196C140D" w14:textId="6A051DAB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320E0A70" w14:textId="611D3D96" w:rsidR="12F4CF7A" w:rsidRDefault="6AF7A22E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Quinta Melipilla</w:t>
            </w:r>
          </w:p>
        </w:tc>
      </w:tr>
      <w:tr w:rsidR="6DABC376" w14:paraId="60CD70EF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0EE4258E" w14:textId="1BD3DCA3" w:rsidR="51BC603C" w:rsidRDefault="51BC603C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lastRenderedPageBreak/>
              <w:t>21_185_OA_0</w:t>
            </w:r>
            <w:r w:rsidR="1F49C49A"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33CF01C2" w14:textId="1E7FE491" w:rsidR="51BC603C" w:rsidRDefault="51BC603C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Aumento de Capacidad Línea 2x110 kV La Ruca - Ovalle  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3ADDE99A" w14:textId="6B84656F" w:rsidR="6DABC376" w:rsidRDefault="6DABC376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72C75F1D" w14:textId="6821FF1A" w:rsidR="6DABC376" w:rsidRDefault="6DABC376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2330009D" w14:textId="785C8242" w:rsidR="46E064C9" w:rsidRDefault="46E064C9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  <w:t>Coquimbo</w:t>
            </w:r>
          </w:p>
        </w:tc>
      </w:tr>
      <w:tr w:rsidR="00870BBD" w:rsidRPr="00870BBD" w14:paraId="156BAE8E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491D7307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21_185_OA_16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09D2A18C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Ampliación en SE Parronal y seccionamiento línea 1x66 kV Los Maquis - Hualañé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708C2EB4" w14:textId="1B9228FE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4CE8AE18" w14:textId="59909ADE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413FF6E9" w14:textId="5B5B968A" w:rsidR="05F36A02" w:rsidRDefault="40B6AC91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Maule Norte</w:t>
            </w:r>
          </w:p>
        </w:tc>
      </w:tr>
      <w:tr w:rsidR="00870BBD" w:rsidRPr="00870BBD" w14:paraId="41F6EDE8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5F143D46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21_185_OA_22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267F8F68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Aumento de capacidad línea 1x66 kV </w:t>
            </w:r>
            <w:proofErr w:type="gramStart"/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Coronel</w:t>
            </w:r>
            <w:proofErr w:type="gramEnd"/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 - Arenas Blancas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06AD4E9E" w14:textId="6BE40A43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41ADC1F7" w14:textId="513B52CB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2C876143" w14:textId="705A80F9" w:rsidR="5FA579C5" w:rsidRDefault="2012EE10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ES" w:eastAsia="es-CL"/>
              </w:rPr>
            </w:pPr>
            <w:proofErr w:type="spellStart"/>
            <w:r w:rsidRPr="6DABC376">
              <w:rPr>
                <w:b/>
                <w:bCs/>
                <w:color w:val="001689"/>
                <w:sz w:val="18"/>
                <w:szCs w:val="18"/>
                <w:lang w:val="es-ES" w:eastAsia="es-CL"/>
              </w:rPr>
              <w:t>Biobio</w:t>
            </w:r>
            <w:proofErr w:type="spellEnd"/>
          </w:p>
        </w:tc>
      </w:tr>
      <w:tr w:rsidR="00870BBD" w:rsidRPr="00870BBD" w14:paraId="64C1DAD9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3911BA91" w14:textId="61C57983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51C842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 </w:t>
            </w:r>
            <w:r w:rsidR="677A6357" w:rsidRPr="51C842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19_198_OA_30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782F2BFB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Ampliación en SE El Manzano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44B73E2F" w14:textId="64C9297C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44D9709C" w14:textId="266AA859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78EC213D" w14:textId="2A0EE4A9" w:rsidR="2CFEE77A" w:rsidRDefault="684A76B1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O’Higgins</w:t>
            </w:r>
          </w:p>
        </w:tc>
      </w:tr>
      <w:tr w:rsidR="00870BBD" w:rsidRPr="00870BBD" w14:paraId="19A7A4D7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7BF5B04A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19_198_OA_40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1B78F195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Aumento de capacidad línea 1x66 kV Monterrico - Cocharcas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09D8ADC9" w14:textId="5D3510D9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588FA487" w14:textId="14495B02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3A9B6DC5" w14:textId="45B96FEE" w:rsidR="75276D33" w:rsidRDefault="20276554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Maule Sur</w:t>
            </w:r>
          </w:p>
        </w:tc>
      </w:tr>
      <w:tr w:rsidR="00870BBD" w:rsidRPr="00870BBD" w14:paraId="23A32949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4F6B7EC2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19_198_OA_51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69EAAA39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Ampliación en SE Gorbea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6A912D10" w14:textId="068FFA4D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5E7AAF47" w14:textId="57D44CB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69FC600E" w14:textId="2AA0EAE1" w:rsidR="079ACCC7" w:rsidRDefault="4B724EFF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ES" w:eastAsia="es-CL"/>
              </w:rPr>
            </w:pPr>
            <w:proofErr w:type="spellStart"/>
            <w:r w:rsidRPr="6DABC376">
              <w:rPr>
                <w:b/>
                <w:bCs/>
                <w:color w:val="001689"/>
                <w:sz w:val="18"/>
                <w:szCs w:val="18"/>
                <w:lang w:val="es-ES" w:eastAsia="es-CL"/>
              </w:rPr>
              <w:t>Araucania</w:t>
            </w:r>
            <w:proofErr w:type="spellEnd"/>
          </w:p>
        </w:tc>
      </w:tr>
      <w:tr w:rsidR="00870BBD" w:rsidRPr="00870BBD" w14:paraId="17142F26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45739DFA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19_198_OA_42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7F804C18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Aumento de capacidad Línea 1x66 kV Charrúa - Chillan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77F43179" w14:textId="04162646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6E1AD96D" w14:textId="5C820C13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6C02707F" w14:textId="62713667" w:rsidR="5BD871B8" w:rsidRDefault="6FCB23E5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Maule Sur</w:t>
            </w:r>
          </w:p>
        </w:tc>
      </w:tr>
      <w:tr w:rsidR="00870BBD" w:rsidRPr="00870BBD" w14:paraId="1C9820BC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7C6184B7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18_293_OA19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442D5E5C" w14:textId="77777777" w:rsidR="00870BBD" w:rsidRPr="00870BBD" w:rsidRDefault="5D35998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Aumento de Capacidad en SE </w:t>
            </w:r>
            <w:bookmarkStart w:id="1" w:name="_Int_FH8ZV2Vc"/>
            <w:proofErr w:type="spellStart"/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Piduco</w:t>
            </w:r>
            <w:bookmarkEnd w:id="1"/>
            <w:proofErr w:type="spellEnd"/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1B89CF42" w14:textId="4C2847B9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10E0D6AB" w14:textId="60C6F816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31515F70" w14:textId="5C51C84F" w:rsidR="5B746F16" w:rsidRDefault="18072E0C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Maule Norte</w:t>
            </w:r>
          </w:p>
        </w:tc>
      </w:tr>
      <w:tr w:rsidR="00870BBD" w:rsidRPr="00870BBD" w14:paraId="72BF66D3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132C9222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18_293_OA20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2FEEE0EB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Aumento de Capacidad en SE El Monte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7A37648B" w14:textId="7E4CF3AD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3A192C25" w14:textId="405454FB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2AA32D7B" w14:textId="10279B3D" w:rsidR="323AC539" w:rsidRDefault="30A921CE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Quinta Melipilla</w:t>
            </w:r>
          </w:p>
        </w:tc>
      </w:tr>
      <w:tr w:rsidR="00870BBD" w:rsidRPr="00870BBD" w14:paraId="78793BBC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33D88F42" w14:textId="4E169810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51C842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 </w:t>
            </w:r>
            <w:r w:rsidR="35A9107F" w:rsidRPr="51C842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18_293_OA_28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  <w:hideMark/>
          </w:tcPr>
          <w:p w14:paraId="15FCB251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Ampliación en SE El Manzano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1A519104" w14:textId="061E894E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4634F3C9" w14:textId="692D3386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53D26254" w14:textId="1BB6B3EE" w:rsidR="765AC1A4" w:rsidRDefault="2B98E809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O’Higgins</w:t>
            </w:r>
          </w:p>
        </w:tc>
      </w:tr>
      <w:tr w:rsidR="00870BBD" w:rsidRPr="00870BBD" w14:paraId="295D9407" w14:textId="77777777" w:rsidTr="6DABC376">
        <w:trPr>
          <w:trHeight w:val="300"/>
        </w:trPr>
        <w:tc>
          <w:tcPr>
            <w:tcW w:w="1635" w:type="dxa"/>
            <w:tcBorders>
              <w:top w:val="single" w:sz="4" w:space="0" w:color="548DD4" w:themeColor="text2" w:themeTint="99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5DF593B5" w14:textId="3073083A" w:rsidR="00870BBD" w:rsidRPr="00870BBD" w:rsidRDefault="10714F69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51C842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18_293_OA_29</w:t>
            </w:r>
            <w:r w:rsidR="00870BBD" w:rsidRPr="51C842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4066" w:type="dxa"/>
            <w:tcBorders>
              <w:top w:val="single" w:sz="4" w:space="0" w:color="548DD4" w:themeColor="text2" w:themeTint="99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31305CB3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Ampliación en SE La Esperanza</w:t>
            </w: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2760FF9E" w14:textId="205A3670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4F3B19E7" w14:textId="5C861ED8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single" w:sz="4" w:space="0" w:color="548DD4" w:themeColor="text2" w:themeTint="99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65E21C78" w14:textId="09346591" w:rsidR="7CB61BAD" w:rsidRDefault="3229F24A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O’Higgins</w:t>
            </w:r>
          </w:p>
        </w:tc>
      </w:tr>
      <w:tr w:rsidR="00870BBD" w:rsidRPr="00870BBD" w14:paraId="38F3F667" w14:textId="77777777" w:rsidTr="6DABC376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0604939C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18_293_OA36</w:t>
            </w:r>
          </w:p>
        </w:tc>
        <w:tc>
          <w:tcPr>
            <w:tcW w:w="4066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789F6A96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Ampliación en SE San Vicente de Tagua </w:t>
            </w:r>
            <w:proofErr w:type="spellStart"/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Tagua</w:t>
            </w:r>
            <w:proofErr w:type="spellEnd"/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16C8EF0F" w14:textId="2178DCB2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3587E1F3" w14:textId="3FE724BA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41A80483" w14:textId="1B0895B3" w:rsidR="26B5FB91" w:rsidRDefault="5287C1EF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O’Higgins</w:t>
            </w:r>
          </w:p>
        </w:tc>
      </w:tr>
      <w:tr w:rsidR="00870BBD" w:rsidRPr="00870BBD" w14:paraId="3AC9C27B" w14:textId="77777777" w:rsidTr="6DABC376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0240A011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18_293_OA41</w:t>
            </w:r>
          </w:p>
        </w:tc>
        <w:tc>
          <w:tcPr>
            <w:tcW w:w="4066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04496D11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Aumento de capacidad de línea 1x66 kV </w:t>
            </w:r>
            <w:proofErr w:type="spellStart"/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Lihueimo</w:t>
            </w:r>
            <w:proofErr w:type="spellEnd"/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 - </w:t>
            </w:r>
            <w:proofErr w:type="spellStart"/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Paniahue</w:t>
            </w:r>
            <w:proofErr w:type="spellEnd"/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 y ampliaciones en SE </w:t>
            </w:r>
            <w:proofErr w:type="spellStart"/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Paniahue</w:t>
            </w:r>
            <w:proofErr w:type="spellEnd"/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 xml:space="preserve"> y SE </w:t>
            </w:r>
            <w:proofErr w:type="spellStart"/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Lihueimo</w:t>
            </w:r>
            <w:proofErr w:type="spellEnd"/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0FE9E432" w14:textId="7BC7BB02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1AE4136B" w14:textId="34B76C6F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5C3889EB" w14:textId="04DFE4BC" w:rsidR="7A15F146" w:rsidRDefault="3DB9EEF6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O’Higgins</w:t>
            </w:r>
          </w:p>
        </w:tc>
      </w:tr>
      <w:tr w:rsidR="00870BBD" w:rsidRPr="00870BBD" w14:paraId="3DD1D9DF" w14:textId="77777777" w:rsidTr="6DABC376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6936B944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17_418_Z_OA16</w:t>
            </w:r>
          </w:p>
        </w:tc>
        <w:tc>
          <w:tcPr>
            <w:tcW w:w="4066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736E6048" w14:textId="77777777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00870BBD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Aumento de capacidad de transmisión en Línea 1x66 kV El Maitén - El Paico - El Monte</w:t>
            </w: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6C70B0A6" w14:textId="1064DFB3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3A35D24E" w14:textId="385E3004" w:rsidR="00870BBD" w:rsidRPr="00870BBD" w:rsidRDefault="00870BBD" w:rsidP="00870BBD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highlight w:val="yellow"/>
                <w:lang w:val="es-CL" w:eastAsia="es-CL"/>
              </w:rPr>
            </w:pPr>
          </w:p>
        </w:tc>
        <w:tc>
          <w:tcPr>
            <w:tcW w:w="1405" w:type="dxa"/>
            <w:tcBorders>
              <w:top w:val="nil"/>
              <w:left w:val="single" w:sz="8" w:space="0" w:color="0070C0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16CEDC51" w14:textId="009C35BC" w:rsidR="20E5A00D" w:rsidRDefault="030B7A41" w:rsidP="6DABC376">
            <w:pPr>
              <w:spacing w:line="240" w:lineRule="auto"/>
              <w:jc w:val="center"/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</w:pPr>
            <w:r w:rsidRPr="6DABC376">
              <w:rPr>
                <w:b/>
                <w:bCs/>
                <w:color w:val="001689"/>
                <w:sz w:val="18"/>
                <w:szCs w:val="18"/>
                <w:lang w:val="es-CL" w:eastAsia="es-CL"/>
              </w:rPr>
              <w:t>Quinta Melipilla</w:t>
            </w:r>
          </w:p>
        </w:tc>
      </w:tr>
    </w:tbl>
    <w:p w14:paraId="7C3A2A5B" w14:textId="77777777" w:rsidR="00253540" w:rsidRPr="00253540" w:rsidRDefault="00253540" w:rsidP="30ED2759">
      <w:pPr>
        <w:ind w:firstLine="709"/>
        <w:rPr>
          <w:b/>
          <w:bCs/>
          <w:lang w:val="es-CL"/>
        </w:rPr>
      </w:pPr>
    </w:p>
    <w:p w14:paraId="52556C3E" w14:textId="18EC4346" w:rsidR="5EDF83B7" w:rsidRPr="00253540" w:rsidRDefault="5EDF83B7" w:rsidP="30ED2759">
      <w:pPr>
        <w:pStyle w:val="Prrafodelista"/>
        <w:numPr>
          <w:ilvl w:val="0"/>
          <w:numId w:val="4"/>
        </w:numPr>
        <w:rPr>
          <w:b/>
          <w:bCs/>
          <w:lang w:val="es-CL"/>
        </w:rPr>
      </w:pPr>
      <w:r w:rsidRPr="00253540">
        <w:rPr>
          <w:b/>
          <w:bCs/>
          <w:lang w:val="es-CL"/>
        </w:rPr>
        <w:t>Requerimientos Equipos de Protección Personal.</w:t>
      </w:r>
    </w:p>
    <w:p w14:paraId="3EBF2EC1" w14:textId="046AA742" w:rsidR="30ED2759" w:rsidRDefault="30ED2759" w:rsidP="30ED2759">
      <w:pPr>
        <w:pStyle w:val="Prrafodelista"/>
        <w:ind w:left="1069"/>
        <w:rPr>
          <w:lang w:val="es-CL"/>
        </w:rPr>
      </w:pPr>
    </w:p>
    <w:p w14:paraId="5A26581A" w14:textId="77555A6A" w:rsidR="00870BBD" w:rsidRDefault="006D09D8" w:rsidP="005F4C96">
      <w:pPr>
        <w:ind w:firstLine="709"/>
        <w:rPr>
          <w:lang w:val="es-CL"/>
        </w:rPr>
      </w:pPr>
      <w:r w:rsidRPr="1A4A104C">
        <w:rPr>
          <w:lang w:val="es-CL"/>
        </w:rPr>
        <w:t xml:space="preserve">Los </w:t>
      </w:r>
      <w:r w:rsidR="52707AA8" w:rsidRPr="1A4A104C">
        <w:rPr>
          <w:lang w:val="es-CL"/>
        </w:rPr>
        <w:t xml:space="preserve">asistentes deberán presentarse a la visita a terreno con los siguientes </w:t>
      </w:r>
      <w:r w:rsidR="005F4C96" w:rsidRPr="1A4A104C">
        <w:rPr>
          <w:lang w:val="es-CL"/>
        </w:rPr>
        <w:t>R</w:t>
      </w:r>
      <w:r w:rsidRPr="1A4A104C">
        <w:rPr>
          <w:lang w:val="es-CL"/>
        </w:rPr>
        <w:t>equerimientos</w:t>
      </w:r>
      <w:r w:rsidR="42C3F241" w:rsidRPr="1A4A104C">
        <w:rPr>
          <w:lang w:val="es-CL"/>
        </w:rPr>
        <w:t xml:space="preserve"> y </w:t>
      </w:r>
      <w:r w:rsidR="6D464F9D" w:rsidRPr="1A4A104C">
        <w:rPr>
          <w:lang w:val="es-CL"/>
        </w:rPr>
        <w:t>E</w:t>
      </w:r>
      <w:r w:rsidR="42C3F241" w:rsidRPr="1A4A104C">
        <w:rPr>
          <w:lang w:val="es-CL"/>
        </w:rPr>
        <w:t xml:space="preserve">quipos de </w:t>
      </w:r>
      <w:r w:rsidR="7D155936" w:rsidRPr="1A4A104C">
        <w:rPr>
          <w:lang w:val="es-CL"/>
        </w:rPr>
        <w:t>P</w:t>
      </w:r>
      <w:r w:rsidR="42C3F241" w:rsidRPr="1A4A104C">
        <w:rPr>
          <w:lang w:val="es-CL"/>
        </w:rPr>
        <w:t xml:space="preserve">rotección </w:t>
      </w:r>
      <w:r w:rsidR="77635204" w:rsidRPr="1A4A104C">
        <w:rPr>
          <w:lang w:val="es-CL"/>
        </w:rPr>
        <w:t>P</w:t>
      </w:r>
      <w:r w:rsidR="42C3F241" w:rsidRPr="1A4A104C">
        <w:rPr>
          <w:lang w:val="es-CL"/>
        </w:rPr>
        <w:t>ersonal, de forma obligatoria:</w:t>
      </w:r>
    </w:p>
    <w:p w14:paraId="308EC078" w14:textId="77777777" w:rsidR="00253540" w:rsidRDefault="00253540" w:rsidP="005F4C96">
      <w:pPr>
        <w:ind w:firstLine="709"/>
        <w:rPr>
          <w:lang w:val="es-CL"/>
        </w:rPr>
      </w:pPr>
    </w:p>
    <w:p w14:paraId="6B36FDE5" w14:textId="77777777" w:rsidR="005F4C96" w:rsidRPr="005F4C96" w:rsidRDefault="005F4C96" w:rsidP="00253540">
      <w:pPr>
        <w:pStyle w:val="Prrafodelista"/>
        <w:numPr>
          <w:ilvl w:val="0"/>
          <w:numId w:val="18"/>
        </w:numPr>
        <w:rPr>
          <w:lang w:val="es-CL"/>
        </w:rPr>
      </w:pPr>
      <w:r w:rsidRPr="30ED2759">
        <w:rPr>
          <w:lang w:val="es-CL"/>
        </w:rPr>
        <w:t xml:space="preserve">Zapato de seguridad Dieléctrico </w:t>
      </w:r>
    </w:p>
    <w:p w14:paraId="37B73167" w14:textId="77777777" w:rsidR="005F4C96" w:rsidRPr="005F4C96" w:rsidRDefault="005F4C96" w:rsidP="00253540">
      <w:pPr>
        <w:pStyle w:val="Prrafodelista"/>
        <w:numPr>
          <w:ilvl w:val="0"/>
          <w:numId w:val="18"/>
        </w:numPr>
        <w:rPr>
          <w:lang w:val="es-CL"/>
        </w:rPr>
      </w:pPr>
      <w:r w:rsidRPr="30ED2759">
        <w:rPr>
          <w:lang w:val="es-CL"/>
        </w:rPr>
        <w:t xml:space="preserve">Casco de Seguridad </w:t>
      </w:r>
    </w:p>
    <w:p w14:paraId="09EF15F6" w14:textId="77777777" w:rsidR="005F4C96" w:rsidRPr="005F4C96" w:rsidRDefault="005F4C96" w:rsidP="00253540">
      <w:pPr>
        <w:pStyle w:val="Prrafodelista"/>
        <w:numPr>
          <w:ilvl w:val="0"/>
          <w:numId w:val="18"/>
        </w:numPr>
        <w:rPr>
          <w:lang w:val="es-CL"/>
        </w:rPr>
      </w:pPr>
      <w:r w:rsidRPr="30ED2759">
        <w:rPr>
          <w:lang w:val="es-CL"/>
        </w:rPr>
        <w:t xml:space="preserve">Gafas de Seguridad </w:t>
      </w:r>
    </w:p>
    <w:p w14:paraId="342A342B" w14:textId="77777777" w:rsidR="005F4C96" w:rsidRPr="005F4C96" w:rsidRDefault="005F4C96" w:rsidP="00253540">
      <w:pPr>
        <w:pStyle w:val="Prrafodelista"/>
        <w:numPr>
          <w:ilvl w:val="0"/>
          <w:numId w:val="18"/>
        </w:numPr>
        <w:rPr>
          <w:lang w:val="es-CL"/>
        </w:rPr>
      </w:pPr>
      <w:r w:rsidRPr="30ED2759">
        <w:rPr>
          <w:lang w:val="es-CL"/>
        </w:rPr>
        <w:t xml:space="preserve">Chaleco Reflectante </w:t>
      </w:r>
    </w:p>
    <w:p w14:paraId="52201921" w14:textId="77777777" w:rsidR="005F4C96" w:rsidRPr="005F4C96" w:rsidRDefault="005F4C96" w:rsidP="00253540">
      <w:pPr>
        <w:pStyle w:val="Prrafodelista"/>
        <w:numPr>
          <w:ilvl w:val="0"/>
          <w:numId w:val="18"/>
        </w:numPr>
        <w:rPr>
          <w:lang w:val="es-CL"/>
        </w:rPr>
      </w:pPr>
      <w:r w:rsidRPr="30ED2759">
        <w:rPr>
          <w:lang w:val="es-CL"/>
        </w:rPr>
        <w:t xml:space="preserve">Camisa o Polera manga Larga </w:t>
      </w:r>
    </w:p>
    <w:p w14:paraId="3470FA14" w14:textId="77777777" w:rsidR="005F4C96" w:rsidRDefault="005F4C96" w:rsidP="00253540">
      <w:pPr>
        <w:pStyle w:val="Prrafodelista"/>
        <w:numPr>
          <w:ilvl w:val="0"/>
          <w:numId w:val="18"/>
        </w:numPr>
        <w:rPr>
          <w:lang w:val="es-CL"/>
        </w:rPr>
      </w:pPr>
      <w:r w:rsidRPr="30ED2759">
        <w:rPr>
          <w:lang w:val="es-CL"/>
        </w:rPr>
        <w:t xml:space="preserve">Bloqueador Solar </w:t>
      </w:r>
    </w:p>
    <w:p w14:paraId="2EB6574D" w14:textId="1B4DDC80" w:rsidR="0603447A" w:rsidRDefault="005F4C96" w:rsidP="00253540">
      <w:pPr>
        <w:pStyle w:val="Prrafodelista"/>
        <w:numPr>
          <w:ilvl w:val="0"/>
          <w:numId w:val="18"/>
        </w:numPr>
        <w:rPr>
          <w:lang w:val="es-CL"/>
        </w:rPr>
      </w:pPr>
      <w:r w:rsidRPr="30ED2759">
        <w:rPr>
          <w:lang w:val="es-CL"/>
        </w:rPr>
        <w:t>Legionario</w:t>
      </w:r>
    </w:p>
    <w:p w14:paraId="0BB25D2F" w14:textId="41E9121F" w:rsidR="0603447A" w:rsidRPr="00253540" w:rsidRDefault="0603447A" w:rsidP="00253540">
      <w:pPr>
        <w:pStyle w:val="Prrafodelista"/>
        <w:numPr>
          <w:ilvl w:val="0"/>
          <w:numId w:val="18"/>
        </w:numPr>
        <w:rPr>
          <w:lang w:val="es-CL"/>
        </w:rPr>
      </w:pPr>
      <w:r w:rsidRPr="1A4A104C">
        <w:rPr>
          <w:lang w:val="es-CL"/>
        </w:rPr>
        <w:t>Barbiq</w:t>
      </w:r>
      <w:r w:rsidR="66517DE2" w:rsidRPr="1A4A104C">
        <w:rPr>
          <w:lang w:val="es-CL"/>
        </w:rPr>
        <w:t>u</w:t>
      </w:r>
      <w:r w:rsidRPr="1A4A104C">
        <w:rPr>
          <w:lang w:val="es-CL"/>
        </w:rPr>
        <w:t>ejo</w:t>
      </w:r>
    </w:p>
    <w:p w14:paraId="494B5CF5" w14:textId="77777777" w:rsidR="00253540" w:rsidRPr="00253540" w:rsidRDefault="00253540" w:rsidP="00253540">
      <w:pPr>
        <w:pStyle w:val="Prrafodelista"/>
        <w:rPr>
          <w:lang w:val="es-CL"/>
        </w:rPr>
      </w:pPr>
    </w:p>
    <w:p w14:paraId="4F59C72E" w14:textId="77777777" w:rsidR="00253540" w:rsidRPr="00253540" w:rsidRDefault="00253540" w:rsidP="00253540">
      <w:pPr>
        <w:ind w:left="360"/>
        <w:rPr>
          <w:b/>
          <w:bCs/>
          <w:lang w:val="es-CL"/>
        </w:rPr>
      </w:pPr>
    </w:p>
    <w:p w14:paraId="3918C362" w14:textId="3FFDDEC8" w:rsidR="31549DEA" w:rsidRPr="00253540" w:rsidRDefault="31549DEA" w:rsidP="30ED2759">
      <w:pPr>
        <w:pStyle w:val="Prrafodelista"/>
        <w:numPr>
          <w:ilvl w:val="0"/>
          <w:numId w:val="4"/>
        </w:numPr>
        <w:rPr>
          <w:b/>
          <w:bCs/>
          <w:lang w:val="es-CL"/>
        </w:rPr>
      </w:pPr>
      <w:r w:rsidRPr="00253540">
        <w:rPr>
          <w:b/>
          <w:bCs/>
          <w:lang w:val="es-CL"/>
        </w:rPr>
        <w:t>Otros.</w:t>
      </w:r>
    </w:p>
    <w:p w14:paraId="1E4B2A74" w14:textId="7D8BB463" w:rsidR="30ED2759" w:rsidRDefault="30ED2759" w:rsidP="00253540">
      <w:pPr>
        <w:rPr>
          <w:lang w:val="es-CL"/>
        </w:rPr>
      </w:pPr>
    </w:p>
    <w:p w14:paraId="2E7CCD71" w14:textId="0CCF83A4" w:rsidR="30ED2759" w:rsidRDefault="5F2B50C8" w:rsidP="00253540">
      <w:pPr>
        <w:pStyle w:val="Prrafodelista"/>
        <w:numPr>
          <w:ilvl w:val="1"/>
          <w:numId w:val="2"/>
        </w:numPr>
        <w:ind w:left="1429"/>
        <w:rPr>
          <w:lang w:val="es-CL"/>
        </w:rPr>
      </w:pPr>
      <w:r w:rsidRPr="1A4A104C">
        <w:rPr>
          <w:lang w:val="es-CL"/>
        </w:rPr>
        <w:t xml:space="preserve">El punto de encuentro para cada una de las visitas se comunicará vía </w:t>
      </w:r>
      <w:r w:rsidR="5922D168" w:rsidRPr="1A4A104C">
        <w:rPr>
          <w:lang w:val="es-CL"/>
        </w:rPr>
        <w:t>mensajería</w:t>
      </w:r>
      <w:r w:rsidR="4AD9B98B" w:rsidRPr="1A4A104C">
        <w:rPr>
          <w:lang w:val="es-CL"/>
        </w:rPr>
        <w:t xml:space="preserve"> del Portal SAP ARIBA,</w:t>
      </w:r>
      <w:r w:rsidRPr="1A4A104C">
        <w:rPr>
          <w:lang w:val="es-CL"/>
        </w:rPr>
        <w:t xml:space="preserve"> a las empresas que formalicen su inscripción para la visita.</w:t>
      </w:r>
    </w:p>
    <w:p w14:paraId="70755DF6" w14:textId="77777777" w:rsidR="00253540" w:rsidRPr="00253540" w:rsidRDefault="00253540" w:rsidP="00253540">
      <w:pPr>
        <w:pStyle w:val="Prrafodelista"/>
        <w:ind w:left="1429"/>
        <w:rPr>
          <w:lang w:val="es-CL"/>
        </w:rPr>
      </w:pPr>
    </w:p>
    <w:p w14:paraId="0F511FE4" w14:textId="15EB79FC" w:rsidR="5F2B50C8" w:rsidRPr="00253540" w:rsidRDefault="5F2B50C8" w:rsidP="00253540">
      <w:pPr>
        <w:pStyle w:val="Prrafodelista"/>
        <w:numPr>
          <w:ilvl w:val="1"/>
          <w:numId w:val="2"/>
        </w:numPr>
        <w:ind w:left="1429"/>
        <w:rPr>
          <w:lang w:val="es-CL"/>
        </w:rPr>
      </w:pPr>
      <w:r w:rsidRPr="1A4A104C">
        <w:rPr>
          <w:lang w:val="es-CL"/>
        </w:rPr>
        <w:t>CGE Transmisión no proporcionará movilización o elementos de seguridad alguno, debiendo cada Participante</w:t>
      </w:r>
      <w:r w:rsidR="5E0E8DCE" w:rsidRPr="1A4A104C">
        <w:rPr>
          <w:lang w:val="es-CL"/>
        </w:rPr>
        <w:t xml:space="preserve"> o Interesado</w:t>
      </w:r>
      <w:r w:rsidRPr="1A4A104C">
        <w:rPr>
          <w:lang w:val="es-CL"/>
        </w:rPr>
        <w:t xml:space="preserve"> contar con los implementos de protección personal ya detallados.</w:t>
      </w:r>
    </w:p>
    <w:p w14:paraId="36281472" w14:textId="77777777" w:rsidR="00253540" w:rsidRDefault="00253540" w:rsidP="00253540">
      <w:pPr>
        <w:pStyle w:val="Prrafodelista"/>
        <w:ind w:left="1429"/>
        <w:rPr>
          <w:lang w:val="es-CL"/>
        </w:rPr>
      </w:pPr>
    </w:p>
    <w:p w14:paraId="036D8CEF" w14:textId="61A29B2E" w:rsidR="005F4C96" w:rsidRPr="005F4C96" w:rsidRDefault="005F4C96" w:rsidP="00253540">
      <w:pPr>
        <w:pStyle w:val="Prrafodelista"/>
        <w:numPr>
          <w:ilvl w:val="1"/>
          <w:numId w:val="2"/>
        </w:numPr>
        <w:ind w:left="1429"/>
        <w:rPr>
          <w:lang w:val="es-CL"/>
        </w:rPr>
      </w:pPr>
      <w:r w:rsidRPr="30ED2759">
        <w:rPr>
          <w:lang w:val="es-CL"/>
        </w:rPr>
        <w:t>En los documentos detallados de cada visita a terreno, denominados itinerarios, se les informará cualquier modificación a lo establecido anteriormente y se entregarán las ubicaciones, horarios y otros detalles pertinentes de las obras a visitar.</w:t>
      </w:r>
    </w:p>
    <w:p w14:paraId="16788B56" w14:textId="77777777" w:rsidR="00DE2B71" w:rsidRDefault="00DE2B71" w:rsidP="00253540">
      <w:pPr>
        <w:ind w:left="360" w:firstLine="709"/>
        <w:rPr>
          <w:lang w:val="es-CL"/>
        </w:rPr>
      </w:pPr>
    </w:p>
    <w:p w14:paraId="0C1B1B04" w14:textId="795BF5B3" w:rsidR="00DE2B71" w:rsidRDefault="00DE2B71" w:rsidP="00DE2B71">
      <w:pPr>
        <w:ind w:firstLine="709"/>
        <w:rPr>
          <w:lang w:val="es-CL"/>
        </w:rPr>
      </w:pPr>
    </w:p>
    <w:p w14:paraId="4CE7F4A9" w14:textId="2C7BB5F8" w:rsidR="00001634" w:rsidRPr="00001634" w:rsidRDefault="00001634" w:rsidP="00001634">
      <w:pPr>
        <w:ind w:firstLine="567"/>
        <w:rPr>
          <w:lang w:val="es-CL"/>
        </w:rPr>
      </w:pPr>
    </w:p>
    <w:sectPr w:rsidR="00001634" w:rsidRPr="00001634" w:rsidSect="00491AC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389" w:right="851" w:bottom="1418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B980" w14:textId="77777777" w:rsidR="00A83FC3" w:rsidRDefault="00A83FC3">
      <w:r>
        <w:separator/>
      </w:r>
    </w:p>
    <w:p w14:paraId="5B483971" w14:textId="77777777" w:rsidR="00A83FC3" w:rsidRDefault="00A83FC3"/>
  </w:endnote>
  <w:endnote w:type="continuationSeparator" w:id="0">
    <w:p w14:paraId="67716EDE" w14:textId="77777777" w:rsidR="00A83FC3" w:rsidRDefault="00A83FC3">
      <w:r>
        <w:continuationSeparator/>
      </w:r>
    </w:p>
    <w:p w14:paraId="05B71BD6" w14:textId="77777777" w:rsidR="00A83FC3" w:rsidRDefault="00A83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Segoe Print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97C0" w14:textId="12F92CB6" w:rsidR="00491AC6" w:rsidRDefault="56841610">
    <w:pPr>
      <w:pStyle w:val="Piedepgina"/>
      <w:jc w:val="right"/>
    </w:pPr>
    <w:r>
      <w:t xml:space="preserve">Página </w:t>
    </w:r>
    <w:sdt>
      <w:sdtPr>
        <w:id w:val="1510330780"/>
        <w:docPartObj>
          <w:docPartGallery w:val="Page Numbers (Bottom of Page)"/>
          <w:docPartUnique/>
        </w:docPartObj>
      </w:sdtPr>
      <w:sdtEndPr/>
      <w:sdtContent>
        <w:r w:rsidR="00491AC6">
          <w:fldChar w:fldCharType="begin"/>
        </w:r>
        <w:r w:rsidR="00491AC6">
          <w:instrText>PAGE   \* MERGEFORMAT</w:instrText>
        </w:r>
        <w:r w:rsidR="00491AC6">
          <w:fldChar w:fldCharType="separate"/>
        </w:r>
        <w:r w:rsidRPr="56841610">
          <w:rPr>
            <w:lang w:val="es-ES"/>
          </w:rPr>
          <w:t>2</w:t>
        </w:r>
        <w:r w:rsidR="00491AC6">
          <w:fldChar w:fldCharType="end"/>
        </w:r>
      </w:sdtContent>
    </w:sdt>
  </w:p>
  <w:p w14:paraId="6FD2A5FC" w14:textId="760B3392" w:rsidR="002742F2" w:rsidRDefault="002742F2" w:rsidP="19B8A93C">
    <w:pPr>
      <w:spacing w:before="240" w:after="240" w:line="240" w:lineRule="auto"/>
      <w:rPr>
        <w:sz w:val="16"/>
        <w:szCs w:val="16"/>
        <w:lang w:val="es-ES"/>
      </w:rPr>
    </w:pPr>
    <w:r>
      <w:rPr>
        <w:sz w:val="16"/>
        <w:szCs w:val="16"/>
        <w:lang w:val="es-ES"/>
      </w:rPr>
      <w:fldChar w:fldCharType="begin"/>
    </w:r>
    <w:r>
      <w:rPr>
        <w:sz w:val="16"/>
        <w:szCs w:val="16"/>
        <w:lang w:val="es-ES"/>
      </w:rPr>
      <w:instrText xml:space="preserve"> FILENAME \* MERGEFORMAT </w:instrText>
    </w:r>
    <w:r>
      <w:rPr>
        <w:sz w:val="16"/>
        <w:szCs w:val="16"/>
        <w:lang w:val="es-ES"/>
      </w:rPr>
      <w:fldChar w:fldCharType="separate"/>
    </w:r>
    <w:r w:rsidR="00F838EE">
      <w:rPr>
        <w:noProof/>
        <w:sz w:val="16"/>
        <w:szCs w:val="16"/>
        <w:lang w:val="es-ES"/>
      </w:rPr>
      <w:t>CGET_OA_1_2025_Programa de Visitas a Terreno Rev.B</w:t>
    </w:r>
    <w:r>
      <w:rPr>
        <w:sz w:val="16"/>
        <w:szCs w:val="16"/>
        <w:lang w:val="es-ES"/>
      </w:rPr>
      <w:fldChar w:fldCharType="end"/>
    </w:r>
  </w:p>
  <w:p w14:paraId="456C99D2" w14:textId="4547D567" w:rsidR="19B8A93C" w:rsidRDefault="19B8A93C" w:rsidP="19B8A93C">
    <w:pPr>
      <w:spacing w:before="240" w:after="240" w:line="240" w:lineRule="auto"/>
      <w:rPr>
        <w:sz w:val="16"/>
        <w:szCs w:val="16"/>
        <w:lang w:val="es-ES"/>
      </w:rPr>
    </w:pPr>
    <w:r w:rsidRPr="19B8A93C">
      <w:rPr>
        <w:sz w:val="16"/>
        <w:szCs w:val="16"/>
        <w:lang w:val="es-ES"/>
      </w:rPr>
      <w:t>Propiedad de CGE Transmisión. Prohibida su reproducción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2D14" w14:textId="701F9342" w:rsidR="00491AC6" w:rsidRDefault="00491AC6">
    <w:pPr>
      <w:pStyle w:val="Piedepgina"/>
      <w:jc w:val="right"/>
    </w:pPr>
    <w:r>
      <w:t xml:space="preserve">Página </w:t>
    </w:r>
    <w:sdt>
      <w:sdtPr>
        <w:id w:val="4165251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</w:p>
  <w:p w14:paraId="62078C2B" w14:textId="77777777" w:rsidR="00491AC6" w:rsidRDefault="00491A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2A9C" w14:textId="77777777" w:rsidR="00A83FC3" w:rsidRDefault="00A83FC3">
      <w:r>
        <w:separator/>
      </w:r>
    </w:p>
    <w:p w14:paraId="3289885A" w14:textId="77777777" w:rsidR="00A83FC3" w:rsidRDefault="00A83FC3"/>
  </w:footnote>
  <w:footnote w:type="continuationSeparator" w:id="0">
    <w:p w14:paraId="08E66175" w14:textId="77777777" w:rsidR="00A83FC3" w:rsidRDefault="00A83FC3">
      <w:r>
        <w:continuationSeparator/>
      </w:r>
    </w:p>
    <w:p w14:paraId="09358233" w14:textId="77777777" w:rsidR="00A83FC3" w:rsidRDefault="00A83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586C" w14:textId="034F3C86" w:rsidR="00E1220B" w:rsidRDefault="00491AC6">
    <w:pPr>
      <w:pStyle w:val="Encabezado"/>
    </w:pPr>
    <w:r>
      <w:rPr>
        <w:rFonts w:ascii="Times New Roman" w:hAnsi="Times New Roman"/>
        <w:noProof/>
        <w:lang w:val="es-CL" w:eastAsia="es-CL"/>
      </w:rPr>
      <w:drawing>
        <wp:anchor distT="0" distB="0" distL="114300" distR="114300" simplePos="0" relativeHeight="251695104" behindDoc="1" locked="0" layoutInCell="1" allowOverlap="1" wp14:anchorId="11D183C0" wp14:editId="780A85A4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1279045" cy="716038"/>
          <wp:effectExtent l="0" t="0" r="0" b="8255"/>
          <wp:wrapNone/>
          <wp:docPr id="7006482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271597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045" cy="716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768F" w14:textId="4EA89576" w:rsidR="00491AC6" w:rsidRDefault="00491AC6">
    <w:pPr>
      <w:pStyle w:val="Encabezado"/>
    </w:pPr>
    <w:r>
      <w:rPr>
        <w:rFonts w:ascii="Times New Roman" w:hAnsi="Times New Roman"/>
        <w:noProof/>
        <w:lang w:val="es-CL" w:eastAsia="es-CL"/>
      </w:rPr>
      <w:drawing>
        <wp:anchor distT="0" distB="0" distL="114300" distR="114300" simplePos="0" relativeHeight="251693056" behindDoc="1" locked="0" layoutInCell="1" allowOverlap="1" wp14:anchorId="347AABF5" wp14:editId="657F5951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1279045" cy="716038"/>
          <wp:effectExtent l="0" t="0" r="0" b="8255"/>
          <wp:wrapNone/>
          <wp:docPr id="845565706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271597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045" cy="716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uk2fw0Bb0/7vF" int2:id="RVqtwr0C">
      <int2:state int2:value="Rejected" int2:type="spell"/>
    </int2:textHash>
    <int2:textHash int2:hashCode="JfMNNT1nKZS8Rv" int2:id="Oqj6tqrM">
      <int2:state int2:value="Rejected" int2:type="spell"/>
    </int2:textHash>
    <int2:textHash int2:hashCode="GI44HOQpeqqMDS" int2:id="O3bblTqz">
      <int2:state int2:value="Rejected" int2:type="spell"/>
    </int2:textHash>
    <int2:bookmark int2:bookmarkName="_Int_FH8ZV2Vc" int2:invalidationBookmarkName="" int2:hashCode="7oryd1Jn38q1cA" int2:id="i54rwp0i">
      <int2:state int2:value="Rejected" int2:type="spell"/>
    </int2:bookmark>
    <int2:bookmark int2:bookmarkName="_Int_oSLe9c5n" int2:invalidationBookmarkName="" int2:hashCode="6CmoKuDP3QL5FH" int2:id="mWEEnqf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0DE0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22EDA"/>
    <w:multiLevelType w:val="hybridMultilevel"/>
    <w:tmpl w:val="4FAAB68C"/>
    <w:lvl w:ilvl="0" w:tplc="040A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0EA6A071"/>
    <w:multiLevelType w:val="hybridMultilevel"/>
    <w:tmpl w:val="60FACE7E"/>
    <w:lvl w:ilvl="0" w:tplc="56E0500C">
      <w:start w:val="1"/>
      <w:numFmt w:val="decimal"/>
      <w:lvlText w:val="%1."/>
      <w:lvlJc w:val="left"/>
      <w:pPr>
        <w:ind w:left="1069" w:hanging="360"/>
      </w:pPr>
    </w:lvl>
    <w:lvl w:ilvl="1" w:tplc="6D3C0242">
      <w:start w:val="1"/>
      <w:numFmt w:val="lowerLetter"/>
      <w:lvlText w:val="%2."/>
      <w:lvlJc w:val="left"/>
      <w:pPr>
        <w:ind w:left="1789" w:hanging="360"/>
      </w:pPr>
    </w:lvl>
    <w:lvl w:ilvl="2" w:tplc="F66E9988">
      <w:start w:val="1"/>
      <w:numFmt w:val="lowerRoman"/>
      <w:lvlText w:val="%3."/>
      <w:lvlJc w:val="right"/>
      <w:pPr>
        <w:ind w:left="2509" w:hanging="180"/>
      </w:pPr>
    </w:lvl>
    <w:lvl w:ilvl="3" w:tplc="9B488CD6">
      <w:start w:val="1"/>
      <w:numFmt w:val="decimal"/>
      <w:lvlText w:val="%4."/>
      <w:lvlJc w:val="left"/>
      <w:pPr>
        <w:ind w:left="3229" w:hanging="360"/>
      </w:pPr>
    </w:lvl>
    <w:lvl w:ilvl="4" w:tplc="6448A072">
      <w:start w:val="1"/>
      <w:numFmt w:val="lowerLetter"/>
      <w:lvlText w:val="%5."/>
      <w:lvlJc w:val="left"/>
      <w:pPr>
        <w:ind w:left="3949" w:hanging="360"/>
      </w:pPr>
    </w:lvl>
    <w:lvl w:ilvl="5" w:tplc="C2EED674">
      <w:start w:val="1"/>
      <w:numFmt w:val="lowerRoman"/>
      <w:lvlText w:val="%6."/>
      <w:lvlJc w:val="right"/>
      <w:pPr>
        <w:ind w:left="4669" w:hanging="180"/>
      </w:pPr>
    </w:lvl>
    <w:lvl w:ilvl="6" w:tplc="D5E8D0EC">
      <w:start w:val="1"/>
      <w:numFmt w:val="decimal"/>
      <w:lvlText w:val="%7."/>
      <w:lvlJc w:val="left"/>
      <w:pPr>
        <w:ind w:left="5389" w:hanging="360"/>
      </w:pPr>
    </w:lvl>
    <w:lvl w:ilvl="7" w:tplc="8228C638">
      <w:start w:val="1"/>
      <w:numFmt w:val="lowerLetter"/>
      <w:lvlText w:val="%8."/>
      <w:lvlJc w:val="left"/>
      <w:pPr>
        <w:ind w:left="6109" w:hanging="360"/>
      </w:pPr>
    </w:lvl>
    <w:lvl w:ilvl="8" w:tplc="F7C26B2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D149C4"/>
    <w:multiLevelType w:val="hybridMultilevel"/>
    <w:tmpl w:val="359624AC"/>
    <w:lvl w:ilvl="0" w:tplc="99889F00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1F6E20"/>
    <w:multiLevelType w:val="hybridMultilevel"/>
    <w:tmpl w:val="3D64838E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6F0363"/>
    <w:multiLevelType w:val="hybridMultilevel"/>
    <w:tmpl w:val="28440698"/>
    <w:lvl w:ilvl="0" w:tplc="0C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 w15:restartNumberingAfterBreak="0">
    <w:nsid w:val="3252AEC8"/>
    <w:multiLevelType w:val="hybridMultilevel"/>
    <w:tmpl w:val="C57A4B9C"/>
    <w:lvl w:ilvl="0" w:tplc="024670E4">
      <w:start w:val="1"/>
      <w:numFmt w:val="lowerLetter"/>
      <w:lvlText w:val="%1)"/>
      <w:lvlJc w:val="left"/>
      <w:pPr>
        <w:ind w:left="1069" w:hanging="360"/>
      </w:pPr>
    </w:lvl>
    <w:lvl w:ilvl="1" w:tplc="7BC8400A">
      <w:start w:val="1"/>
      <w:numFmt w:val="lowerLetter"/>
      <w:lvlText w:val="%2."/>
      <w:lvlJc w:val="left"/>
      <w:pPr>
        <w:ind w:left="1789" w:hanging="360"/>
      </w:pPr>
    </w:lvl>
    <w:lvl w:ilvl="2" w:tplc="398894BE">
      <w:start w:val="1"/>
      <w:numFmt w:val="lowerRoman"/>
      <w:lvlText w:val="%3."/>
      <w:lvlJc w:val="right"/>
      <w:pPr>
        <w:ind w:left="2509" w:hanging="180"/>
      </w:pPr>
    </w:lvl>
    <w:lvl w:ilvl="3" w:tplc="B088EB84">
      <w:start w:val="1"/>
      <w:numFmt w:val="decimal"/>
      <w:lvlText w:val="%4."/>
      <w:lvlJc w:val="left"/>
      <w:pPr>
        <w:ind w:left="3229" w:hanging="360"/>
      </w:pPr>
    </w:lvl>
    <w:lvl w:ilvl="4" w:tplc="E65CFB74">
      <w:start w:val="1"/>
      <w:numFmt w:val="lowerLetter"/>
      <w:lvlText w:val="%5."/>
      <w:lvlJc w:val="left"/>
      <w:pPr>
        <w:ind w:left="3949" w:hanging="360"/>
      </w:pPr>
    </w:lvl>
    <w:lvl w:ilvl="5" w:tplc="28DCFDE8">
      <w:start w:val="1"/>
      <w:numFmt w:val="lowerRoman"/>
      <w:lvlText w:val="%6."/>
      <w:lvlJc w:val="right"/>
      <w:pPr>
        <w:ind w:left="4669" w:hanging="180"/>
      </w:pPr>
    </w:lvl>
    <w:lvl w:ilvl="6" w:tplc="3E42D4AC">
      <w:start w:val="1"/>
      <w:numFmt w:val="decimal"/>
      <w:lvlText w:val="%7."/>
      <w:lvlJc w:val="left"/>
      <w:pPr>
        <w:ind w:left="5389" w:hanging="360"/>
      </w:pPr>
    </w:lvl>
    <w:lvl w:ilvl="7" w:tplc="629C57B0">
      <w:start w:val="1"/>
      <w:numFmt w:val="lowerLetter"/>
      <w:lvlText w:val="%8."/>
      <w:lvlJc w:val="left"/>
      <w:pPr>
        <w:ind w:left="6109" w:hanging="360"/>
      </w:pPr>
    </w:lvl>
    <w:lvl w:ilvl="8" w:tplc="6E58BFE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902171"/>
    <w:multiLevelType w:val="hybridMultilevel"/>
    <w:tmpl w:val="4720F71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8347E8"/>
    <w:multiLevelType w:val="hybridMultilevel"/>
    <w:tmpl w:val="B0B6CC42"/>
    <w:lvl w:ilvl="0" w:tplc="83C458C8">
      <w:start w:val="1"/>
      <w:numFmt w:val="decimal"/>
      <w:lvlText w:val="%1."/>
      <w:lvlJc w:val="left"/>
      <w:pPr>
        <w:ind w:left="1069" w:hanging="360"/>
      </w:pPr>
    </w:lvl>
    <w:lvl w:ilvl="1" w:tplc="654476F4">
      <w:start w:val="1"/>
      <w:numFmt w:val="lowerLetter"/>
      <w:lvlText w:val="%2."/>
      <w:lvlJc w:val="left"/>
      <w:pPr>
        <w:ind w:left="1789" w:hanging="360"/>
      </w:pPr>
    </w:lvl>
    <w:lvl w:ilvl="2" w:tplc="F40C3112">
      <w:start w:val="1"/>
      <w:numFmt w:val="lowerRoman"/>
      <w:lvlText w:val="%3."/>
      <w:lvlJc w:val="right"/>
      <w:pPr>
        <w:ind w:left="2509" w:hanging="180"/>
      </w:pPr>
    </w:lvl>
    <w:lvl w:ilvl="3" w:tplc="FBEE5FFC">
      <w:start w:val="1"/>
      <w:numFmt w:val="decimal"/>
      <w:lvlText w:val="%4."/>
      <w:lvlJc w:val="left"/>
      <w:pPr>
        <w:ind w:left="3229" w:hanging="360"/>
      </w:pPr>
    </w:lvl>
    <w:lvl w:ilvl="4" w:tplc="A4D4FD7C">
      <w:start w:val="1"/>
      <w:numFmt w:val="lowerLetter"/>
      <w:lvlText w:val="%5."/>
      <w:lvlJc w:val="left"/>
      <w:pPr>
        <w:ind w:left="3949" w:hanging="360"/>
      </w:pPr>
    </w:lvl>
    <w:lvl w:ilvl="5" w:tplc="1AA6C57C">
      <w:start w:val="1"/>
      <w:numFmt w:val="lowerRoman"/>
      <w:lvlText w:val="%6."/>
      <w:lvlJc w:val="right"/>
      <w:pPr>
        <w:ind w:left="4669" w:hanging="180"/>
      </w:pPr>
    </w:lvl>
    <w:lvl w:ilvl="6" w:tplc="A3883BE0">
      <w:start w:val="1"/>
      <w:numFmt w:val="decimal"/>
      <w:lvlText w:val="%7."/>
      <w:lvlJc w:val="left"/>
      <w:pPr>
        <w:ind w:left="5389" w:hanging="360"/>
      </w:pPr>
    </w:lvl>
    <w:lvl w:ilvl="7" w:tplc="6524B418">
      <w:start w:val="1"/>
      <w:numFmt w:val="lowerLetter"/>
      <w:lvlText w:val="%8."/>
      <w:lvlJc w:val="left"/>
      <w:pPr>
        <w:ind w:left="6109" w:hanging="360"/>
      </w:pPr>
    </w:lvl>
    <w:lvl w:ilvl="8" w:tplc="A834698A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2054CD"/>
    <w:multiLevelType w:val="hybridMultilevel"/>
    <w:tmpl w:val="EEA257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B427B"/>
    <w:multiLevelType w:val="hybridMultilevel"/>
    <w:tmpl w:val="CE08AB1A"/>
    <w:lvl w:ilvl="0" w:tplc="92042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AA3AA1"/>
    <w:multiLevelType w:val="hybridMultilevel"/>
    <w:tmpl w:val="00EA66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82242"/>
    <w:multiLevelType w:val="multilevel"/>
    <w:tmpl w:val="37200F3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12Ttul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61C0FDB"/>
    <w:multiLevelType w:val="hybridMultilevel"/>
    <w:tmpl w:val="042C5EEA"/>
    <w:lvl w:ilvl="0" w:tplc="340A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4" w15:restartNumberingAfterBreak="0">
    <w:nsid w:val="668663BB"/>
    <w:multiLevelType w:val="hybridMultilevel"/>
    <w:tmpl w:val="DFA41718"/>
    <w:lvl w:ilvl="0" w:tplc="3F062800">
      <w:start w:val="1"/>
      <w:numFmt w:val="lowerLetter"/>
      <w:lvlText w:val="%1)"/>
      <w:lvlJc w:val="left"/>
      <w:pPr>
        <w:ind w:left="720" w:hanging="360"/>
      </w:pPr>
    </w:lvl>
    <w:lvl w:ilvl="1" w:tplc="D89A489C">
      <w:start w:val="1"/>
      <w:numFmt w:val="lowerLetter"/>
      <w:lvlText w:val="%2."/>
      <w:lvlJc w:val="left"/>
      <w:pPr>
        <w:ind w:left="1440" w:hanging="360"/>
      </w:pPr>
    </w:lvl>
    <w:lvl w:ilvl="2" w:tplc="F90CCE6C">
      <w:start w:val="1"/>
      <w:numFmt w:val="lowerRoman"/>
      <w:lvlText w:val="%3."/>
      <w:lvlJc w:val="right"/>
      <w:pPr>
        <w:ind w:left="2160" w:hanging="180"/>
      </w:pPr>
    </w:lvl>
    <w:lvl w:ilvl="3" w:tplc="84CABEAA">
      <w:start w:val="1"/>
      <w:numFmt w:val="decimal"/>
      <w:lvlText w:val="%4."/>
      <w:lvlJc w:val="left"/>
      <w:pPr>
        <w:ind w:left="2880" w:hanging="360"/>
      </w:pPr>
    </w:lvl>
    <w:lvl w:ilvl="4" w:tplc="0464CD72">
      <w:start w:val="1"/>
      <w:numFmt w:val="lowerLetter"/>
      <w:lvlText w:val="%5."/>
      <w:lvlJc w:val="left"/>
      <w:pPr>
        <w:ind w:left="3600" w:hanging="360"/>
      </w:pPr>
    </w:lvl>
    <w:lvl w:ilvl="5" w:tplc="4D1491BA">
      <w:start w:val="1"/>
      <w:numFmt w:val="lowerRoman"/>
      <w:lvlText w:val="%6."/>
      <w:lvlJc w:val="right"/>
      <w:pPr>
        <w:ind w:left="4320" w:hanging="180"/>
      </w:pPr>
    </w:lvl>
    <w:lvl w:ilvl="6" w:tplc="EE5A82B0">
      <w:start w:val="1"/>
      <w:numFmt w:val="decimal"/>
      <w:lvlText w:val="%7."/>
      <w:lvlJc w:val="left"/>
      <w:pPr>
        <w:ind w:left="5040" w:hanging="360"/>
      </w:pPr>
    </w:lvl>
    <w:lvl w:ilvl="7" w:tplc="171253FE">
      <w:start w:val="1"/>
      <w:numFmt w:val="lowerLetter"/>
      <w:lvlText w:val="%8."/>
      <w:lvlJc w:val="left"/>
      <w:pPr>
        <w:ind w:left="5760" w:hanging="360"/>
      </w:pPr>
    </w:lvl>
    <w:lvl w:ilvl="8" w:tplc="9364DC8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05B27"/>
    <w:multiLevelType w:val="multilevel"/>
    <w:tmpl w:val="D7A454C8"/>
    <w:lvl w:ilvl="0">
      <w:start w:val="1"/>
      <w:numFmt w:val="decimal"/>
      <w:pStyle w:val="indicetextouno"/>
      <w:lvlText w:val="%1."/>
      <w:lvlJc w:val="left"/>
      <w:pPr>
        <w:tabs>
          <w:tab w:val="num" w:pos="3686"/>
        </w:tabs>
        <w:ind w:left="3686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3686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4406"/>
        </w:tabs>
        <w:ind w:left="3686" w:firstLine="0"/>
      </w:pPr>
      <w:rPr>
        <w:rFonts w:ascii="DIN-Regular" w:hAnsi="DIN-Regular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051"/>
        </w:tabs>
        <w:ind w:left="805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99"/>
        </w:tabs>
        <w:ind w:left="3686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99"/>
        </w:tabs>
        <w:ind w:left="3686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59"/>
        </w:tabs>
        <w:ind w:left="3686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59"/>
        </w:tabs>
        <w:ind w:left="368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9"/>
        </w:tabs>
        <w:ind w:left="3686" w:hanging="567"/>
      </w:pPr>
      <w:rPr>
        <w:rFonts w:hint="default"/>
      </w:rPr>
    </w:lvl>
  </w:abstractNum>
  <w:abstractNum w:abstractNumId="16" w15:restartNumberingAfterBreak="0">
    <w:nsid w:val="782F623E"/>
    <w:multiLevelType w:val="multilevel"/>
    <w:tmpl w:val="A86491E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7E64158F"/>
    <w:multiLevelType w:val="hybridMultilevel"/>
    <w:tmpl w:val="D4EE347E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 w16cid:durableId="2037122388">
    <w:abstractNumId w:val="6"/>
  </w:num>
  <w:num w:numId="2" w16cid:durableId="1342856292">
    <w:abstractNumId w:val="14"/>
  </w:num>
  <w:num w:numId="3" w16cid:durableId="304774116">
    <w:abstractNumId w:val="2"/>
  </w:num>
  <w:num w:numId="4" w16cid:durableId="1447889036">
    <w:abstractNumId w:val="8"/>
  </w:num>
  <w:num w:numId="5" w16cid:durableId="873232191">
    <w:abstractNumId w:val="12"/>
  </w:num>
  <w:num w:numId="6" w16cid:durableId="196545089">
    <w:abstractNumId w:val="16"/>
  </w:num>
  <w:num w:numId="7" w16cid:durableId="646469700">
    <w:abstractNumId w:val="15"/>
  </w:num>
  <w:num w:numId="8" w16cid:durableId="709916175">
    <w:abstractNumId w:val="1"/>
  </w:num>
  <w:num w:numId="9" w16cid:durableId="1606184186">
    <w:abstractNumId w:val="4"/>
  </w:num>
  <w:num w:numId="10" w16cid:durableId="876746484">
    <w:abstractNumId w:val="5"/>
  </w:num>
  <w:num w:numId="11" w16cid:durableId="789394978">
    <w:abstractNumId w:val="13"/>
  </w:num>
  <w:num w:numId="12" w16cid:durableId="1490749898">
    <w:abstractNumId w:val="10"/>
  </w:num>
  <w:num w:numId="13" w16cid:durableId="1514294752">
    <w:abstractNumId w:val="3"/>
  </w:num>
  <w:num w:numId="14" w16cid:durableId="278991063">
    <w:abstractNumId w:val="9"/>
  </w:num>
  <w:num w:numId="15" w16cid:durableId="977033266">
    <w:abstractNumId w:val="0"/>
  </w:num>
  <w:num w:numId="16" w16cid:durableId="1172600975">
    <w:abstractNumId w:val="11"/>
  </w:num>
  <w:num w:numId="17" w16cid:durableId="2066639553">
    <w:abstractNumId w:val="7"/>
  </w:num>
  <w:num w:numId="18" w16cid:durableId="86857012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" w:vendorID="9" w:dllVersion="512" w:checkStyle="1"/>
  <w:proofState w:spelling="clean" w:grammar="clean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16"/>
    <w:rsid w:val="00001634"/>
    <w:rsid w:val="00005FC2"/>
    <w:rsid w:val="0002241D"/>
    <w:rsid w:val="00027A65"/>
    <w:rsid w:val="00040F83"/>
    <w:rsid w:val="00053086"/>
    <w:rsid w:val="00075AC8"/>
    <w:rsid w:val="00086BC5"/>
    <w:rsid w:val="000962FF"/>
    <w:rsid w:val="000C2BAB"/>
    <w:rsid w:val="000F4725"/>
    <w:rsid w:val="000F5CBA"/>
    <w:rsid w:val="001279EC"/>
    <w:rsid w:val="001524FC"/>
    <w:rsid w:val="001653EA"/>
    <w:rsid w:val="00191058"/>
    <w:rsid w:val="00195A0A"/>
    <w:rsid w:val="001B5775"/>
    <w:rsid w:val="001E62E2"/>
    <w:rsid w:val="001F19C6"/>
    <w:rsid w:val="002052D6"/>
    <w:rsid w:val="002149CE"/>
    <w:rsid w:val="00221255"/>
    <w:rsid w:val="00223AFF"/>
    <w:rsid w:val="00227159"/>
    <w:rsid w:val="00227881"/>
    <w:rsid w:val="00233CFB"/>
    <w:rsid w:val="00237691"/>
    <w:rsid w:val="00253540"/>
    <w:rsid w:val="00261623"/>
    <w:rsid w:val="002742F2"/>
    <w:rsid w:val="002923D2"/>
    <w:rsid w:val="002B53CF"/>
    <w:rsid w:val="002B77D6"/>
    <w:rsid w:val="002D26B4"/>
    <w:rsid w:val="002D5485"/>
    <w:rsid w:val="002F24DD"/>
    <w:rsid w:val="00300B09"/>
    <w:rsid w:val="00302415"/>
    <w:rsid w:val="003046DC"/>
    <w:rsid w:val="00321DCE"/>
    <w:rsid w:val="003245EE"/>
    <w:rsid w:val="0033016F"/>
    <w:rsid w:val="003624EB"/>
    <w:rsid w:val="00370C3B"/>
    <w:rsid w:val="00376EC6"/>
    <w:rsid w:val="003A44F4"/>
    <w:rsid w:val="003C082B"/>
    <w:rsid w:val="003E7C5C"/>
    <w:rsid w:val="003F03B1"/>
    <w:rsid w:val="003F13CD"/>
    <w:rsid w:val="003F38ED"/>
    <w:rsid w:val="004104DF"/>
    <w:rsid w:val="00424EED"/>
    <w:rsid w:val="00427DBF"/>
    <w:rsid w:val="00450677"/>
    <w:rsid w:val="0045304E"/>
    <w:rsid w:val="00491AC6"/>
    <w:rsid w:val="004B5FAA"/>
    <w:rsid w:val="004D1C7F"/>
    <w:rsid w:val="00513CF4"/>
    <w:rsid w:val="00531873"/>
    <w:rsid w:val="00534986"/>
    <w:rsid w:val="00536A81"/>
    <w:rsid w:val="00545BB8"/>
    <w:rsid w:val="00573957"/>
    <w:rsid w:val="00573D33"/>
    <w:rsid w:val="0058165C"/>
    <w:rsid w:val="005A05DC"/>
    <w:rsid w:val="005A43F5"/>
    <w:rsid w:val="005A56B6"/>
    <w:rsid w:val="005C1FED"/>
    <w:rsid w:val="005D34C1"/>
    <w:rsid w:val="005F4C96"/>
    <w:rsid w:val="005F57F2"/>
    <w:rsid w:val="0060144B"/>
    <w:rsid w:val="006018A1"/>
    <w:rsid w:val="00602F24"/>
    <w:rsid w:val="006160A9"/>
    <w:rsid w:val="00616257"/>
    <w:rsid w:val="00624C2B"/>
    <w:rsid w:val="00642BCD"/>
    <w:rsid w:val="00646D92"/>
    <w:rsid w:val="0065403C"/>
    <w:rsid w:val="006544E2"/>
    <w:rsid w:val="0065547F"/>
    <w:rsid w:val="00657656"/>
    <w:rsid w:val="00661FF2"/>
    <w:rsid w:val="00662381"/>
    <w:rsid w:val="00664C64"/>
    <w:rsid w:val="00675B9C"/>
    <w:rsid w:val="0067668F"/>
    <w:rsid w:val="006818A9"/>
    <w:rsid w:val="00683C2E"/>
    <w:rsid w:val="00695377"/>
    <w:rsid w:val="006965E9"/>
    <w:rsid w:val="00697B0B"/>
    <w:rsid w:val="006B46E9"/>
    <w:rsid w:val="006D09D8"/>
    <w:rsid w:val="006D444E"/>
    <w:rsid w:val="006E3493"/>
    <w:rsid w:val="006E5D8D"/>
    <w:rsid w:val="00710B5F"/>
    <w:rsid w:val="00721241"/>
    <w:rsid w:val="00725F8D"/>
    <w:rsid w:val="007372D6"/>
    <w:rsid w:val="007376E8"/>
    <w:rsid w:val="007376EB"/>
    <w:rsid w:val="007428FE"/>
    <w:rsid w:val="00743686"/>
    <w:rsid w:val="00766C11"/>
    <w:rsid w:val="00775699"/>
    <w:rsid w:val="007A2B87"/>
    <w:rsid w:val="007B4475"/>
    <w:rsid w:val="007D3022"/>
    <w:rsid w:val="007E3FF1"/>
    <w:rsid w:val="007E555E"/>
    <w:rsid w:val="007E7807"/>
    <w:rsid w:val="007F08EF"/>
    <w:rsid w:val="007F7838"/>
    <w:rsid w:val="00806109"/>
    <w:rsid w:val="008136BF"/>
    <w:rsid w:val="00844389"/>
    <w:rsid w:val="00855270"/>
    <w:rsid w:val="0085583D"/>
    <w:rsid w:val="00870BBD"/>
    <w:rsid w:val="00874899"/>
    <w:rsid w:val="00875828"/>
    <w:rsid w:val="00896A48"/>
    <w:rsid w:val="008A1316"/>
    <w:rsid w:val="008B6B53"/>
    <w:rsid w:val="008D0288"/>
    <w:rsid w:val="008F21B7"/>
    <w:rsid w:val="008F5597"/>
    <w:rsid w:val="0090226C"/>
    <w:rsid w:val="00903EA1"/>
    <w:rsid w:val="009045E7"/>
    <w:rsid w:val="009052DF"/>
    <w:rsid w:val="009076A6"/>
    <w:rsid w:val="00911D04"/>
    <w:rsid w:val="009121A2"/>
    <w:rsid w:val="00914BC9"/>
    <w:rsid w:val="00921DFD"/>
    <w:rsid w:val="009242DB"/>
    <w:rsid w:val="00925C96"/>
    <w:rsid w:val="00926462"/>
    <w:rsid w:val="00963187"/>
    <w:rsid w:val="009708D2"/>
    <w:rsid w:val="00985F0B"/>
    <w:rsid w:val="00996C22"/>
    <w:rsid w:val="009A5D2C"/>
    <w:rsid w:val="009C1165"/>
    <w:rsid w:val="009C305D"/>
    <w:rsid w:val="009C60E1"/>
    <w:rsid w:val="009E028A"/>
    <w:rsid w:val="009E09F4"/>
    <w:rsid w:val="009E6101"/>
    <w:rsid w:val="009E752A"/>
    <w:rsid w:val="009F4BC9"/>
    <w:rsid w:val="009F6D46"/>
    <w:rsid w:val="00A02E96"/>
    <w:rsid w:val="00A065A1"/>
    <w:rsid w:val="00A07DB9"/>
    <w:rsid w:val="00A24437"/>
    <w:rsid w:val="00A2625A"/>
    <w:rsid w:val="00A32D66"/>
    <w:rsid w:val="00A410F1"/>
    <w:rsid w:val="00A46932"/>
    <w:rsid w:val="00A526D5"/>
    <w:rsid w:val="00A73746"/>
    <w:rsid w:val="00A767D1"/>
    <w:rsid w:val="00A76852"/>
    <w:rsid w:val="00A76F51"/>
    <w:rsid w:val="00A81A43"/>
    <w:rsid w:val="00A83FC3"/>
    <w:rsid w:val="00A8546E"/>
    <w:rsid w:val="00A86A1B"/>
    <w:rsid w:val="00A93705"/>
    <w:rsid w:val="00A93D8A"/>
    <w:rsid w:val="00AB0BF5"/>
    <w:rsid w:val="00AC199E"/>
    <w:rsid w:val="00AC4886"/>
    <w:rsid w:val="00AF18CC"/>
    <w:rsid w:val="00AF464E"/>
    <w:rsid w:val="00AF78EA"/>
    <w:rsid w:val="00B1415B"/>
    <w:rsid w:val="00B26345"/>
    <w:rsid w:val="00B3032A"/>
    <w:rsid w:val="00B62745"/>
    <w:rsid w:val="00B90A58"/>
    <w:rsid w:val="00BB0611"/>
    <w:rsid w:val="00BE5216"/>
    <w:rsid w:val="00BF2884"/>
    <w:rsid w:val="00C04D6A"/>
    <w:rsid w:val="00C31624"/>
    <w:rsid w:val="00C37BFB"/>
    <w:rsid w:val="00C429CB"/>
    <w:rsid w:val="00C6345A"/>
    <w:rsid w:val="00C743F4"/>
    <w:rsid w:val="00C762CC"/>
    <w:rsid w:val="00C95AD0"/>
    <w:rsid w:val="00CA4E1A"/>
    <w:rsid w:val="00CD250E"/>
    <w:rsid w:val="00CD5E03"/>
    <w:rsid w:val="00CD7165"/>
    <w:rsid w:val="00CE65F6"/>
    <w:rsid w:val="00CE7B72"/>
    <w:rsid w:val="00CF50B7"/>
    <w:rsid w:val="00D35A4C"/>
    <w:rsid w:val="00D37C39"/>
    <w:rsid w:val="00D4113F"/>
    <w:rsid w:val="00D766EE"/>
    <w:rsid w:val="00D907D2"/>
    <w:rsid w:val="00DA612D"/>
    <w:rsid w:val="00DA76F2"/>
    <w:rsid w:val="00DA7A0A"/>
    <w:rsid w:val="00DB167F"/>
    <w:rsid w:val="00DC09B3"/>
    <w:rsid w:val="00DC537F"/>
    <w:rsid w:val="00DE2B71"/>
    <w:rsid w:val="00DE7B79"/>
    <w:rsid w:val="00E1220B"/>
    <w:rsid w:val="00E21A03"/>
    <w:rsid w:val="00E21C2E"/>
    <w:rsid w:val="00E4581C"/>
    <w:rsid w:val="00E70ED5"/>
    <w:rsid w:val="00E7738E"/>
    <w:rsid w:val="00E853DE"/>
    <w:rsid w:val="00E87569"/>
    <w:rsid w:val="00E94050"/>
    <w:rsid w:val="00EC2F90"/>
    <w:rsid w:val="00EE0FEB"/>
    <w:rsid w:val="00EF3C11"/>
    <w:rsid w:val="00F37C9B"/>
    <w:rsid w:val="00F53B9F"/>
    <w:rsid w:val="00F54198"/>
    <w:rsid w:val="00F56CF4"/>
    <w:rsid w:val="00F57C2E"/>
    <w:rsid w:val="00F631A9"/>
    <w:rsid w:val="00F82E52"/>
    <w:rsid w:val="00F838EE"/>
    <w:rsid w:val="00F92FDF"/>
    <w:rsid w:val="00F9556A"/>
    <w:rsid w:val="00F967E7"/>
    <w:rsid w:val="00FB5A44"/>
    <w:rsid w:val="00FC5465"/>
    <w:rsid w:val="00FD1B9C"/>
    <w:rsid w:val="00FD1C77"/>
    <w:rsid w:val="00FE3C59"/>
    <w:rsid w:val="01A20439"/>
    <w:rsid w:val="01C0EFD0"/>
    <w:rsid w:val="030B7A41"/>
    <w:rsid w:val="03F77DC6"/>
    <w:rsid w:val="041BE143"/>
    <w:rsid w:val="041F270B"/>
    <w:rsid w:val="045C195E"/>
    <w:rsid w:val="0519EC85"/>
    <w:rsid w:val="058EFB5D"/>
    <w:rsid w:val="059858E1"/>
    <w:rsid w:val="05F36A02"/>
    <w:rsid w:val="0603447A"/>
    <w:rsid w:val="061B7BB4"/>
    <w:rsid w:val="075EDF30"/>
    <w:rsid w:val="079ACCC7"/>
    <w:rsid w:val="098DEF3D"/>
    <w:rsid w:val="09C6A0EB"/>
    <w:rsid w:val="0B63AD9A"/>
    <w:rsid w:val="0B6BAA33"/>
    <w:rsid w:val="0BF294A6"/>
    <w:rsid w:val="0D04163C"/>
    <w:rsid w:val="0D5C9F6E"/>
    <w:rsid w:val="0D70A86F"/>
    <w:rsid w:val="0DADCD84"/>
    <w:rsid w:val="0DE8BFD7"/>
    <w:rsid w:val="0E070F82"/>
    <w:rsid w:val="0F1664DF"/>
    <w:rsid w:val="1056381A"/>
    <w:rsid w:val="10714F69"/>
    <w:rsid w:val="10A371D0"/>
    <w:rsid w:val="11307936"/>
    <w:rsid w:val="11999CD2"/>
    <w:rsid w:val="11CCA40D"/>
    <w:rsid w:val="128DCC06"/>
    <w:rsid w:val="12F4CF7A"/>
    <w:rsid w:val="1313F1F8"/>
    <w:rsid w:val="13420A20"/>
    <w:rsid w:val="1410D5E9"/>
    <w:rsid w:val="14EBD955"/>
    <w:rsid w:val="156FCB1E"/>
    <w:rsid w:val="15A591B8"/>
    <w:rsid w:val="16A47617"/>
    <w:rsid w:val="16E9F169"/>
    <w:rsid w:val="173853A8"/>
    <w:rsid w:val="18072E0C"/>
    <w:rsid w:val="194256AF"/>
    <w:rsid w:val="19B8A93C"/>
    <w:rsid w:val="19D36F2E"/>
    <w:rsid w:val="1A3D4D2F"/>
    <w:rsid w:val="1A4A104C"/>
    <w:rsid w:val="1A7440CD"/>
    <w:rsid w:val="1C3D199E"/>
    <w:rsid w:val="1D1BCCC6"/>
    <w:rsid w:val="1DFA8D01"/>
    <w:rsid w:val="1E4F7339"/>
    <w:rsid w:val="1E9D4764"/>
    <w:rsid w:val="1F49C49A"/>
    <w:rsid w:val="1FBB077E"/>
    <w:rsid w:val="2012EE10"/>
    <w:rsid w:val="20276554"/>
    <w:rsid w:val="205E7FFB"/>
    <w:rsid w:val="20E5A00D"/>
    <w:rsid w:val="20E62554"/>
    <w:rsid w:val="212BE06A"/>
    <w:rsid w:val="23DE0666"/>
    <w:rsid w:val="248E3C01"/>
    <w:rsid w:val="26730ABB"/>
    <w:rsid w:val="26B5FB91"/>
    <w:rsid w:val="26C01501"/>
    <w:rsid w:val="280108FA"/>
    <w:rsid w:val="280C79EC"/>
    <w:rsid w:val="286CC346"/>
    <w:rsid w:val="28ED330B"/>
    <w:rsid w:val="2915EDB4"/>
    <w:rsid w:val="2966656E"/>
    <w:rsid w:val="29933FD2"/>
    <w:rsid w:val="2AA0678A"/>
    <w:rsid w:val="2AEC8CAC"/>
    <w:rsid w:val="2B98E809"/>
    <w:rsid w:val="2C32BC40"/>
    <w:rsid w:val="2C97C579"/>
    <w:rsid w:val="2CFEE77A"/>
    <w:rsid w:val="2D410813"/>
    <w:rsid w:val="2E00B661"/>
    <w:rsid w:val="2F217606"/>
    <w:rsid w:val="30496AD0"/>
    <w:rsid w:val="30A921CE"/>
    <w:rsid w:val="30ED2759"/>
    <w:rsid w:val="31549DEA"/>
    <w:rsid w:val="320B68DA"/>
    <w:rsid w:val="321CA13D"/>
    <w:rsid w:val="3229F24A"/>
    <w:rsid w:val="323AC539"/>
    <w:rsid w:val="323BFA72"/>
    <w:rsid w:val="3398F8D4"/>
    <w:rsid w:val="33EA19FA"/>
    <w:rsid w:val="3432ABF5"/>
    <w:rsid w:val="3506FDF4"/>
    <w:rsid w:val="350AAC73"/>
    <w:rsid w:val="3567A083"/>
    <w:rsid w:val="35A9107F"/>
    <w:rsid w:val="35C2FFED"/>
    <w:rsid w:val="38E791A7"/>
    <w:rsid w:val="398CE73A"/>
    <w:rsid w:val="3A1E30D1"/>
    <w:rsid w:val="3A7F10AB"/>
    <w:rsid w:val="3B4C48EC"/>
    <w:rsid w:val="3D33ECEF"/>
    <w:rsid w:val="3DB9EEF6"/>
    <w:rsid w:val="3DE40FEE"/>
    <w:rsid w:val="3DEA8227"/>
    <w:rsid w:val="3E04E457"/>
    <w:rsid w:val="3ECA746A"/>
    <w:rsid w:val="3F05CD4D"/>
    <w:rsid w:val="3F3203CF"/>
    <w:rsid w:val="3FA2AC86"/>
    <w:rsid w:val="40B6AC91"/>
    <w:rsid w:val="4106C58B"/>
    <w:rsid w:val="410A0EAF"/>
    <w:rsid w:val="41496990"/>
    <w:rsid w:val="42AE0398"/>
    <w:rsid w:val="42C3F241"/>
    <w:rsid w:val="436D9CF9"/>
    <w:rsid w:val="46A35A5C"/>
    <w:rsid w:val="46BDC479"/>
    <w:rsid w:val="46DBD694"/>
    <w:rsid w:val="46E064C9"/>
    <w:rsid w:val="4A43C30B"/>
    <w:rsid w:val="4A51DD3C"/>
    <w:rsid w:val="4AD9B98B"/>
    <w:rsid w:val="4B724EFF"/>
    <w:rsid w:val="4BD2A3D9"/>
    <w:rsid w:val="4DBC66EB"/>
    <w:rsid w:val="4E5A4B75"/>
    <w:rsid w:val="4F0F2B80"/>
    <w:rsid w:val="500E9620"/>
    <w:rsid w:val="501AB556"/>
    <w:rsid w:val="50A3D1D8"/>
    <w:rsid w:val="50BD25D5"/>
    <w:rsid w:val="50EC30F0"/>
    <w:rsid w:val="5119149A"/>
    <w:rsid w:val="51BC603C"/>
    <w:rsid w:val="51C84276"/>
    <w:rsid w:val="52707AA8"/>
    <w:rsid w:val="5287C1EF"/>
    <w:rsid w:val="52D2A69D"/>
    <w:rsid w:val="53B62D57"/>
    <w:rsid w:val="54603935"/>
    <w:rsid w:val="54B5004E"/>
    <w:rsid w:val="556E3C51"/>
    <w:rsid w:val="55E4C06A"/>
    <w:rsid w:val="5683148F"/>
    <w:rsid w:val="56841610"/>
    <w:rsid w:val="5720C819"/>
    <w:rsid w:val="575B7CD8"/>
    <w:rsid w:val="57C3FDAD"/>
    <w:rsid w:val="5922D168"/>
    <w:rsid w:val="5948804A"/>
    <w:rsid w:val="59EF0821"/>
    <w:rsid w:val="5A7EED4D"/>
    <w:rsid w:val="5B255DBE"/>
    <w:rsid w:val="5B746F16"/>
    <w:rsid w:val="5BD871B8"/>
    <w:rsid w:val="5C53CF76"/>
    <w:rsid w:val="5D06640C"/>
    <w:rsid w:val="5D35998D"/>
    <w:rsid w:val="5DC032BE"/>
    <w:rsid w:val="5E0E8DCE"/>
    <w:rsid w:val="5E1FD8A7"/>
    <w:rsid w:val="5E3B4F3A"/>
    <w:rsid w:val="5E82E6FC"/>
    <w:rsid w:val="5EBE2B53"/>
    <w:rsid w:val="5EC6A02F"/>
    <w:rsid w:val="5EC9EC12"/>
    <w:rsid w:val="5ECDD182"/>
    <w:rsid w:val="5EDF83B7"/>
    <w:rsid w:val="5EEE2A18"/>
    <w:rsid w:val="5F2B50C8"/>
    <w:rsid w:val="5F2DABB6"/>
    <w:rsid w:val="5F512BBC"/>
    <w:rsid w:val="5FA579C5"/>
    <w:rsid w:val="5FEB629A"/>
    <w:rsid w:val="6028021E"/>
    <w:rsid w:val="608479F4"/>
    <w:rsid w:val="6247BE71"/>
    <w:rsid w:val="63718BF2"/>
    <w:rsid w:val="63DA7EA6"/>
    <w:rsid w:val="657B2C5C"/>
    <w:rsid w:val="65C5807D"/>
    <w:rsid w:val="66517DE2"/>
    <w:rsid w:val="6655D8BE"/>
    <w:rsid w:val="66FFEF43"/>
    <w:rsid w:val="6709F605"/>
    <w:rsid w:val="6716DFB7"/>
    <w:rsid w:val="677A6357"/>
    <w:rsid w:val="678B438B"/>
    <w:rsid w:val="684A76B1"/>
    <w:rsid w:val="69F6EFBF"/>
    <w:rsid w:val="6AD23DE9"/>
    <w:rsid w:val="6AF7A22E"/>
    <w:rsid w:val="6C03164F"/>
    <w:rsid w:val="6C37B323"/>
    <w:rsid w:val="6D1B6AA3"/>
    <w:rsid w:val="6D464F9D"/>
    <w:rsid w:val="6DABC376"/>
    <w:rsid w:val="6E785BD5"/>
    <w:rsid w:val="6EB50312"/>
    <w:rsid w:val="6F19E23A"/>
    <w:rsid w:val="6FCB23E5"/>
    <w:rsid w:val="6FFCE985"/>
    <w:rsid w:val="71482191"/>
    <w:rsid w:val="716E6D94"/>
    <w:rsid w:val="71AC5659"/>
    <w:rsid w:val="71B2B981"/>
    <w:rsid w:val="72B4AA51"/>
    <w:rsid w:val="72DFB695"/>
    <w:rsid w:val="738551AE"/>
    <w:rsid w:val="74E859B9"/>
    <w:rsid w:val="75276D33"/>
    <w:rsid w:val="7548C523"/>
    <w:rsid w:val="765AC1A4"/>
    <w:rsid w:val="76C2A0C9"/>
    <w:rsid w:val="770CF93F"/>
    <w:rsid w:val="77635204"/>
    <w:rsid w:val="776A844F"/>
    <w:rsid w:val="77722E10"/>
    <w:rsid w:val="783ECBEC"/>
    <w:rsid w:val="7A15F146"/>
    <w:rsid w:val="7A8665F9"/>
    <w:rsid w:val="7AA39420"/>
    <w:rsid w:val="7BBCA100"/>
    <w:rsid w:val="7C1B24D8"/>
    <w:rsid w:val="7CB61BAD"/>
    <w:rsid w:val="7D098B18"/>
    <w:rsid w:val="7D155936"/>
    <w:rsid w:val="7D99BE3B"/>
    <w:rsid w:val="7E606412"/>
    <w:rsid w:val="7FDF8C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93C74"/>
  <w15:docId w15:val="{C4D6F5BB-CF8E-4766-9F62-0F966B47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color w:val="004571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6BF"/>
    <w:pPr>
      <w:spacing w:line="240" w:lineRule="exact"/>
      <w:jc w:val="both"/>
    </w:pPr>
  </w:style>
  <w:style w:type="paragraph" w:styleId="Ttulo1">
    <w:name w:val="heading 1"/>
    <w:aliases w:val="Pagina Inicial"/>
    <w:basedOn w:val="Normal"/>
    <w:next w:val="Normal"/>
    <w:qFormat/>
    <w:rsid w:val="003A26D6"/>
    <w:pPr>
      <w:keepNext/>
      <w:numPr>
        <w:numId w:val="6"/>
      </w:numPr>
      <w:spacing w:before="240" w:after="240"/>
      <w:outlineLvl w:val="0"/>
    </w:pPr>
    <w:rPr>
      <w:b/>
      <w:lang w:val="es-ES"/>
    </w:rPr>
  </w:style>
  <w:style w:type="paragraph" w:styleId="Ttulo2">
    <w:name w:val="heading 2"/>
    <w:aliases w:val="Titulo"/>
    <w:basedOn w:val="Normal"/>
    <w:next w:val="Normal"/>
    <w:qFormat/>
    <w:rsid w:val="00513E12"/>
    <w:pPr>
      <w:keepNext/>
      <w:numPr>
        <w:ilvl w:val="1"/>
        <w:numId w:val="6"/>
      </w:numPr>
      <w:tabs>
        <w:tab w:val="clear" w:pos="1080"/>
        <w:tab w:val="left" w:pos="936"/>
      </w:tabs>
      <w:spacing w:before="240" w:after="24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13E12"/>
    <w:pPr>
      <w:keepNext/>
      <w:numPr>
        <w:ilvl w:val="2"/>
        <w:numId w:val="6"/>
      </w:numPr>
      <w:tabs>
        <w:tab w:val="clear" w:pos="1440"/>
        <w:tab w:val="left" w:pos="1622"/>
      </w:tabs>
      <w:spacing w:before="240" w:after="240"/>
      <w:ind w:left="1390" w:hanging="539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513E12"/>
    <w:pPr>
      <w:keepNext/>
      <w:numPr>
        <w:ilvl w:val="3"/>
        <w:numId w:val="5"/>
      </w:numPr>
      <w:spacing w:before="240" w:after="2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513E12"/>
    <w:pPr>
      <w:numPr>
        <w:ilvl w:val="4"/>
        <w:numId w:val="5"/>
      </w:numPr>
      <w:spacing w:before="240" w:after="24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513E12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513E12"/>
    <w:pPr>
      <w:numPr>
        <w:ilvl w:val="6"/>
        <w:numId w:val="5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513E12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513E12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513E1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3E12"/>
    <w:pPr>
      <w:tabs>
        <w:tab w:val="center" w:pos="4252"/>
        <w:tab w:val="right" w:pos="8504"/>
      </w:tabs>
    </w:pPr>
    <w:rPr>
      <w:sz w:val="14"/>
    </w:rPr>
  </w:style>
  <w:style w:type="paragraph" w:styleId="Ttulo">
    <w:name w:val="Title"/>
    <w:basedOn w:val="Normal"/>
    <w:qFormat/>
    <w:rsid w:val="003A26D6"/>
    <w:pPr>
      <w:spacing w:after="100"/>
      <w:jc w:val="center"/>
    </w:pPr>
    <w:rPr>
      <w:u w:val="single"/>
    </w:rPr>
  </w:style>
  <w:style w:type="paragraph" w:styleId="TDC2">
    <w:name w:val="toc 2"/>
    <w:basedOn w:val="Normal"/>
    <w:next w:val="Normal"/>
    <w:uiPriority w:val="39"/>
    <w:rsid w:val="006D444E"/>
    <w:pPr>
      <w:tabs>
        <w:tab w:val="left" w:pos="1134"/>
        <w:tab w:val="right" w:pos="9923"/>
      </w:tabs>
      <w:spacing w:after="120"/>
      <w:ind w:left="482"/>
    </w:pPr>
    <w:rPr>
      <w:noProof/>
    </w:rPr>
  </w:style>
  <w:style w:type="paragraph" w:styleId="TDC1">
    <w:name w:val="toc 1"/>
    <w:basedOn w:val="Normal"/>
    <w:next w:val="Normal"/>
    <w:autoRedefine/>
    <w:uiPriority w:val="39"/>
    <w:rsid w:val="006D444E"/>
    <w:pPr>
      <w:tabs>
        <w:tab w:val="left" w:pos="440"/>
        <w:tab w:val="left" w:pos="567"/>
        <w:tab w:val="right" w:pos="9923"/>
      </w:tabs>
      <w:spacing w:before="120" w:after="120"/>
    </w:pPr>
    <w:rPr>
      <w:kern w:val="28"/>
      <w:lang w:eastAsia="es-ES"/>
    </w:rPr>
  </w:style>
  <w:style w:type="paragraph" w:styleId="TDC3">
    <w:name w:val="toc 3"/>
    <w:basedOn w:val="Normal"/>
    <w:next w:val="Normal"/>
    <w:semiHidden/>
    <w:rsid w:val="00513E12"/>
    <w:pPr>
      <w:tabs>
        <w:tab w:val="left" w:pos="1418"/>
        <w:tab w:val="right" w:pos="8789"/>
      </w:tabs>
      <w:spacing w:after="120"/>
      <w:ind w:left="567"/>
    </w:pPr>
    <w:rPr>
      <w:b/>
      <w:noProof/>
    </w:rPr>
  </w:style>
  <w:style w:type="paragraph" w:styleId="TDC4">
    <w:name w:val="toc 4"/>
    <w:basedOn w:val="Normal"/>
    <w:next w:val="Normal"/>
    <w:autoRedefine/>
    <w:semiHidden/>
    <w:rsid w:val="00513E12"/>
    <w:pPr>
      <w:ind w:left="720"/>
    </w:pPr>
  </w:style>
  <w:style w:type="paragraph" w:customStyle="1" w:styleId="Sangra2">
    <w:name w:val="Sangría 2"/>
    <w:basedOn w:val="Normal"/>
    <w:rsid w:val="00513E12"/>
    <w:pPr>
      <w:ind w:left="907"/>
    </w:pPr>
  </w:style>
  <w:style w:type="paragraph" w:customStyle="1" w:styleId="Sangra3">
    <w:name w:val="Sangría 3"/>
    <w:basedOn w:val="Normal"/>
    <w:rsid w:val="00513E12"/>
    <w:pPr>
      <w:ind w:left="1622" w:firstLine="14"/>
    </w:pPr>
  </w:style>
  <w:style w:type="paragraph" w:customStyle="1" w:styleId="Sangra1">
    <w:name w:val="Sangría 1"/>
    <w:basedOn w:val="Normal"/>
    <w:link w:val="Sangra1Car"/>
    <w:uiPriority w:val="99"/>
    <w:rsid w:val="003A26D6"/>
    <w:pPr>
      <w:ind w:left="369"/>
    </w:pPr>
  </w:style>
  <w:style w:type="paragraph" w:styleId="Textoindependiente2">
    <w:name w:val="Body Text 2"/>
    <w:basedOn w:val="Normal"/>
    <w:semiHidden/>
    <w:rsid w:val="00513E12"/>
    <w:pPr>
      <w:spacing w:after="58"/>
      <w:jc w:val="left"/>
    </w:pPr>
  </w:style>
  <w:style w:type="paragraph" w:styleId="Textonotapie">
    <w:name w:val="footnote text"/>
    <w:basedOn w:val="Normal"/>
    <w:semiHidden/>
    <w:rsid w:val="00513E12"/>
  </w:style>
  <w:style w:type="character" w:styleId="Refdenotaalpie">
    <w:name w:val="footnote reference"/>
    <w:basedOn w:val="Fuentedeprrafopredeter"/>
    <w:semiHidden/>
    <w:rsid w:val="00513E12"/>
    <w:rPr>
      <w:vertAlign w:val="superscript"/>
    </w:rPr>
  </w:style>
  <w:style w:type="character" w:styleId="Nmerodepgina">
    <w:name w:val="page number"/>
    <w:basedOn w:val="Fuentedeprrafopredeter"/>
    <w:semiHidden/>
    <w:rsid w:val="00513E12"/>
    <w:rPr>
      <w:rFonts w:ascii="Arial" w:hAnsi="Arial"/>
      <w:color w:val="41637A"/>
    </w:rPr>
  </w:style>
  <w:style w:type="paragraph" w:styleId="TDC5">
    <w:name w:val="toc 5"/>
    <w:basedOn w:val="Normal"/>
    <w:next w:val="Normal"/>
    <w:autoRedefine/>
    <w:semiHidden/>
    <w:rsid w:val="00513E12"/>
    <w:pPr>
      <w:ind w:left="960"/>
    </w:pPr>
  </w:style>
  <w:style w:type="paragraph" w:styleId="TDC6">
    <w:name w:val="toc 6"/>
    <w:basedOn w:val="Normal"/>
    <w:next w:val="Normal"/>
    <w:autoRedefine/>
    <w:semiHidden/>
    <w:rsid w:val="00513E12"/>
    <w:pPr>
      <w:ind w:left="1200"/>
    </w:pPr>
  </w:style>
  <w:style w:type="paragraph" w:styleId="TDC7">
    <w:name w:val="toc 7"/>
    <w:basedOn w:val="Normal"/>
    <w:next w:val="Normal"/>
    <w:autoRedefine/>
    <w:semiHidden/>
    <w:rsid w:val="00513E12"/>
    <w:pPr>
      <w:ind w:left="1440"/>
    </w:pPr>
  </w:style>
  <w:style w:type="paragraph" w:styleId="TDC8">
    <w:name w:val="toc 8"/>
    <w:basedOn w:val="Normal"/>
    <w:next w:val="Normal"/>
    <w:autoRedefine/>
    <w:semiHidden/>
    <w:rsid w:val="00513E12"/>
    <w:pPr>
      <w:ind w:left="1680"/>
    </w:pPr>
  </w:style>
  <w:style w:type="paragraph" w:styleId="TDC9">
    <w:name w:val="toc 9"/>
    <w:basedOn w:val="Normal"/>
    <w:next w:val="Normal"/>
    <w:autoRedefine/>
    <w:semiHidden/>
    <w:rsid w:val="00513E12"/>
    <w:pPr>
      <w:ind w:left="1920"/>
    </w:pPr>
  </w:style>
  <w:style w:type="paragraph" w:customStyle="1" w:styleId="indicetextouno">
    <w:name w:val="indice texto uno"/>
    <w:basedOn w:val="Normal"/>
    <w:rsid w:val="003A26D6"/>
    <w:pPr>
      <w:numPr>
        <w:numId w:val="7"/>
      </w:numPr>
      <w:spacing w:line="360" w:lineRule="auto"/>
      <w:ind w:right="1418"/>
      <w:jc w:val="left"/>
    </w:pPr>
    <w:rPr>
      <w:kern w:val="28"/>
      <w:lang w:eastAsia="es-ES"/>
    </w:rPr>
  </w:style>
  <w:style w:type="paragraph" w:customStyle="1" w:styleId="Indice1">
    <w:name w:val="Indice 1"/>
    <w:basedOn w:val="Normal"/>
    <w:next w:val="Normal"/>
    <w:autoRedefine/>
    <w:semiHidden/>
    <w:rsid w:val="00513E12"/>
    <w:pPr>
      <w:ind w:left="240" w:hanging="240"/>
    </w:pPr>
  </w:style>
  <w:style w:type="paragraph" w:customStyle="1" w:styleId="indicetitulo1">
    <w:name w:val="indice titulo 1"/>
    <w:rsid w:val="003A26D6"/>
    <w:pPr>
      <w:spacing w:before="240" w:after="200"/>
      <w:ind w:firstLine="4053"/>
    </w:pPr>
    <w:rPr>
      <w:b/>
      <w:noProof/>
      <w:sz w:val="26"/>
      <w:lang w:val="es-ES" w:eastAsia="es-ES"/>
    </w:rPr>
  </w:style>
  <w:style w:type="paragraph" w:customStyle="1" w:styleId="Estilo1">
    <w:name w:val="Estilo1"/>
    <w:basedOn w:val="Ttulo2"/>
    <w:rsid w:val="003A26D6"/>
  </w:style>
  <w:style w:type="paragraph" w:customStyle="1" w:styleId="Estilo2">
    <w:name w:val="Estilo2"/>
    <w:basedOn w:val="Ttulo2"/>
    <w:rsid w:val="003A26D6"/>
  </w:style>
  <w:style w:type="paragraph" w:customStyle="1" w:styleId="12Ttulo">
    <w:name w:val="1.2 Título"/>
    <w:basedOn w:val="Ttulo3"/>
    <w:rsid w:val="00513E12"/>
    <w:pPr>
      <w:numPr>
        <w:numId w:val="5"/>
      </w:numPr>
    </w:pPr>
  </w:style>
  <w:style w:type="paragraph" w:customStyle="1" w:styleId="Estilo10">
    <w:name w:val="Estilo 1"/>
    <w:basedOn w:val="Ttulo1"/>
    <w:rsid w:val="003A26D6"/>
    <w:pPr>
      <w:keepLines/>
      <w:numPr>
        <w:numId w:val="0"/>
      </w:numPr>
      <w:spacing w:before="1000" w:after="500" w:line="240" w:lineRule="auto"/>
      <w:ind w:left="6804"/>
    </w:pPr>
    <w:rPr>
      <w:caps/>
      <w:noProof/>
      <w:kern w:val="28"/>
      <w:sz w:val="80"/>
      <w:lang w:val="es-ES_tradnl"/>
    </w:rPr>
  </w:style>
  <w:style w:type="paragraph" w:customStyle="1" w:styleId="TtuloPortada">
    <w:name w:val="Título Portada"/>
    <w:basedOn w:val="Normal"/>
    <w:rsid w:val="00513E12"/>
    <w:pPr>
      <w:spacing w:before="1000" w:after="500"/>
      <w:ind w:left="3345"/>
    </w:pPr>
  </w:style>
  <w:style w:type="paragraph" w:customStyle="1" w:styleId="TextoModificaciones">
    <w:name w:val="Texto Modificaciones"/>
    <w:basedOn w:val="indicetextouno"/>
    <w:rsid w:val="00513E12"/>
    <w:pPr>
      <w:framePr w:hSpace="142" w:wrap="around" w:vAnchor="text" w:hAnchor="margin" w:y="1660"/>
      <w:tabs>
        <w:tab w:val="clear" w:pos="3686"/>
      </w:tabs>
      <w:ind w:left="568" w:right="0" w:hanging="284"/>
    </w:pPr>
  </w:style>
  <w:style w:type="paragraph" w:styleId="Textoindependiente">
    <w:name w:val="Body Text"/>
    <w:basedOn w:val="Normal"/>
    <w:semiHidden/>
    <w:rsid w:val="00513E12"/>
    <w:rPr>
      <w:b/>
      <w:noProof/>
      <w:sz w:val="16"/>
    </w:rPr>
  </w:style>
  <w:style w:type="table" w:styleId="Tablaconcuadrcula">
    <w:name w:val="Table Grid"/>
    <w:basedOn w:val="Tablanormal"/>
    <w:uiPriority w:val="59"/>
    <w:rsid w:val="00EF77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encabezado">
    <w:name w:val="Título encabezado"/>
    <w:basedOn w:val="Normal"/>
    <w:rsid w:val="003A26D6"/>
    <w:pPr>
      <w:spacing w:before="120" w:after="120"/>
    </w:pPr>
    <w:rPr>
      <w:b/>
      <w:color w:val="40637A"/>
      <w:sz w:val="28"/>
    </w:rPr>
  </w:style>
  <w:style w:type="paragraph" w:customStyle="1" w:styleId="Notapie">
    <w:name w:val="Nota pie"/>
    <w:basedOn w:val="Normal"/>
    <w:rsid w:val="003A26D6"/>
    <w:pPr>
      <w:jc w:val="center"/>
    </w:pPr>
    <w:rPr>
      <w:b/>
      <w:color w:val="40637A"/>
      <w:sz w:val="15"/>
    </w:rPr>
  </w:style>
  <w:style w:type="paragraph" w:customStyle="1" w:styleId="Pie">
    <w:name w:val="Pie"/>
    <w:basedOn w:val="Normal"/>
    <w:rsid w:val="003A26D6"/>
    <w:pPr>
      <w:spacing w:before="60" w:after="60"/>
    </w:pPr>
    <w:rPr>
      <w:b/>
      <w:noProof/>
      <w:color w:val="40637A"/>
    </w:rPr>
  </w:style>
  <w:style w:type="paragraph" w:customStyle="1" w:styleId="SangraAnexo">
    <w:name w:val="Sangría Anexo"/>
    <w:basedOn w:val="Sangra1"/>
    <w:rsid w:val="009C4A3D"/>
    <w:pPr>
      <w:ind w:firstLine="86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0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FE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E62E2"/>
    <w:rPr>
      <w:color w:val="808080"/>
    </w:rPr>
  </w:style>
  <w:style w:type="paragraph" w:customStyle="1" w:styleId="Sangra4">
    <w:name w:val="Sangría 4"/>
    <w:basedOn w:val="Sangra3"/>
    <w:rsid w:val="001E62E2"/>
    <w:pPr>
      <w:spacing w:before="120" w:after="120" w:line="240" w:lineRule="auto"/>
      <w:ind w:left="2027" w:firstLine="0"/>
    </w:pPr>
  </w:style>
  <w:style w:type="character" w:customStyle="1" w:styleId="Sangra1Car">
    <w:name w:val="Sangría 1 Car"/>
    <w:basedOn w:val="Fuentedeprrafopredeter"/>
    <w:link w:val="Sangra1"/>
    <w:uiPriority w:val="99"/>
    <w:locked/>
    <w:rsid w:val="001E62E2"/>
    <w:rPr>
      <w:rFonts w:ascii="Arial" w:hAnsi="Arial"/>
      <w:sz w:val="24"/>
    </w:rPr>
  </w:style>
  <w:style w:type="table" w:styleId="Tabladelista3-nfasis1">
    <w:name w:val="List Table 3 Accent 1"/>
    <w:basedOn w:val="Tablanormal"/>
    <w:uiPriority w:val="48"/>
    <w:rsid w:val="007376E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BF288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E1220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220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11D04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AC6"/>
    <w:rPr>
      <w:sz w:val="14"/>
    </w:rPr>
  </w:style>
  <w:style w:type="paragraph" w:customStyle="1" w:styleId="Default">
    <w:name w:val="Default"/>
    <w:rsid w:val="006D09D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lang w:val="es-C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481DC0400B0643A4C7FD6005397C62" ma:contentTypeVersion="3" ma:contentTypeDescription="Crear nuevo documento." ma:contentTypeScope="" ma:versionID="fd3ffabcdb16e14ab2250f19eb9449fa">
  <xsd:schema xmlns:xsd="http://www.w3.org/2001/XMLSchema" xmlns:xs="http://www.w3.org/2001/XMLSchema" xmlns:p="http://schemas.microsoft.com/office/2006/metadata/properties" xmlns:ns2="9a88a650-d7cc-4be8-8946-b58b6fb39fbf" targetNamespace="http://schemas.microsoft.com/office/2006/metadata/properties" ma:root="true" ma:fieldsID="cccfbefa34f74f405a536008279fab8e" ns2:_="">
    <xsd:import namespace="9a88a650-d7cc-4be8-8946-b58b6fb39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8a650-d7cc-4be8-8946-b58b6fb39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40398-ADB1-43D1-8D52-7804883D4402}">
  <ds:schemaRefs>
    <ds:schemaRef ds:uri="http://purl.org/dc/elements/1.1/"/>
    <ds:schemaRef ds:uri="http://purl.org/dc/dcmitype/"/>
    <ds:schemaRef ds:uri="9a88a650-d7cc-4be8-8946-b58b6fb39fb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754A73-F3B4-45D8-9F03-12E12DA1D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A69DD-BDFA-4F47-AE7D-BE0748923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8a650-d7cc-4be8-8946-b58b6fb39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D8E489-EFD2-4C2D-A91E-77A6506D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Adquisición de Bases de Licitación, Inscripción en Registro de Participantes y Habilitación en Portal de Licitaciones Obras de Ampliación</dc:title>
  <dc:creator/>
  <cp:lastModifiedBy>Leandro Jarod Salas Alvarado</cp:lastModifiedBy>
  <cp:revision>48</cp:revision>
  <dcterms:created xsi:type="dcterms:W3CDTF">2023-07-31T22:59:00Z</dcterms:created>
  <dcterms:modified xsi:type="dcterms:W3CDTF">2025-07-03T22:49:00Z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0x01010049481DC0400B0643A4C7FD6005397C62</vt:lpwstr>
  </property>
  <property fmtid="{D5CDD505-2E9C-101B-9397-08002B2CF9AE}" pid="3" name="MediaServiceImageTags">
    <vt:lpwstr/>
  </property>
</Properties>
</file>